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4.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17172F" w14:textId="17A1B20C" w:rsidR="007E7AFB" w:rsidRDefault="00846A70">
      <w:pPr>
        <w:jc w:val="both"/>
        <w:rPr>
          <w:rFonts w:ascii="Osaka" w:eastAsia="Osaka" w:cs="Osaka"/>
          <w:color w:val="000000"/>
          <w:sz w:val="2"/>
          <w:szCs w:val="2"/>
          <w:u w:color="000000"/>
        </w:rPr>
      </w:pPr>
      <w:r>
        <w:rPr>
          <w:noProof/>
          <w:lang w:val="en-AU" w:eastAsia="en-AU"/>
        </w:rPr>
        <mc:AlternateContent>
          <mc:Choice Requires="wps">
            <w:drawing>
              <wp:anchor distT="0" distB="0" distL="114300" distR="114300" simplePos="0" relativeHeight="251661312" behindDoc="1" locked="1" layoutInCell="1" allowOverlap="1" wp14:anchorId="321EABF1" wp14:editId="05FCA92D">
                <wp:simplePos x="0" y="0"/>
                <wp:positionH relativeFrom="page">
                  <wp:posOffset>180340</wp:posOffset>
                </wp:positionH>
                <wp:positionV relativeFrom="page">
                  <wp:posOffset>180340</wp:posOffset>
                </wp:positionV>
                <wp:extent cx="7200000" cy="4788000"/>
                <wp:effectExtent l="0" t="0" r="0" b="12700"/>
                <wp:wrapNone/>
                <wp:docPr id="1" name="Rectangle 1"/>
                <wp:cNvGraphicFramePr/>
                <a:graphic xmlns:a="http://schemas.openxmlformats.org/drawingml/2006/main">
                  <a:graphicData uri="http://schemas.microsoft.com/office/word/2010/wordprocessingShape">
                    <wps:wsp>
                      <wps:cNvSpPr/>
                      <wps:spPr>
                        <a:xfrm>
                          <a:off x="0" y="0"/>
                          <a:ext cx="7200000" cy="4788000"/>
                        </a:xfrm>
                        <a:prstGeom prst="rect">
                          <a:avLst/>
                        </a:prstGeom>
                        <a:solidFill>
                          <a:srgbClr val="00427A"/>
                        </a:soli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2A2ED5" id="Rectangle 1" o:spid="_x0000_s1026" style="position:absolute;margin-left:14.2pt;margin-top:14.2pt;width:566.95pt;height:377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" fillcolor="#00427a" stroked="f">
                <w10:wrap anchorx="page" anchory="page"/>
                <w10:anchorlock/>
              </v:rect>
            </w:pict>
          </mc:Fallback>
        </mc:AlternateContent>
      </w:r>
      <w:r>
        <w:rPr>
          <w:noProof/>
          <w:lang w:val="en-AU" w:eastAsia="en-AU"/>
        </w:rPr>
        <w:drawing>
          <wp:anchor distT="0" distB="0" distL="114300" distR="114300" simplePos="0" relativeHeight="251662336" behindDoc="0" locked="1" layoutInCell="1" allowOverlap="1" wp14:anchorId="52FFB637" wp14:editId="0EFF7C65">
            <wp:simplePos x="0" y="0"/>
            <wp:positionH relativeFrom="column">
              <wp:posOffset>2745740</wp:posOffset>
            </wp:positionH>
            <wp:positionV relativeFrom="page">
              <wp:posOffset>180340</wp:posOffset>
            </wp:positionV>
            <wp:extent cx="4803140" cy="2273300"/>
            <wp:effectExtent l="0" t="0" r="0" b="0"/>
            <wp:wrapNone/>
            <wp:docPr id="11" name="Picture 11" descr="Primary Industries and Regions SA" title="PIR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ster Libraries:PIRSA:Logos:PIRSA:Brandmark:PNG:PIRSA Brandmark Outline RGB Rev.png"/>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4803140" cy="22733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AC70C4">
        <w:rPr>
          <w:rFonts w:ascii="Osaka" w:eastAsia="Osaka" w:cs="Osaka" w:hint="eastAsia"/>
          <w:color w:val="000000"/>
          <w:sz w:val="2"/>
          <w:szCs w:val="2"/>
          <w:u w:color="000000"/>
        </w:rPr>
        <w:t xml:space="preserve"> </w:t>
      </w:r>
    </w:p>
    <w:p w14:paraId="6B80735F" w14:textId="3A4FBFCE" w:rsidR="00DB7649" w:rsidRDefault="00CC2647" w:rsidP="00352BAE">
      <w:pPr>
        <w:pStyle w:val="Title"/>
        <w:rPr>
          <w:rFonts w:hint="eastAsia"/>
          <w:noProof/>
          <w:lang w:val="en-AU" w:eastAsia="en-AU"/>
        </w:rPr>
      </w:pPr>
      <w:r w:rsidRPr="00825B17">
        <w:rPr>
          <w:noProof/>
          <w:lang w:val="en-AU" w:eastAsia="en-AU"/>
        </w:rPr>
        <w:drawing>
          <wp:anchor distT="0" distB="0" distL="114300" distR="114300" simplePos="0" relativeHeight="251667456" behindDoc="0" locked="1" layoutInCell="1" allowOverlap="1" wp14:anchorId="53B29295" wp14:editId="7A53E649">
            <wp:simplePos x="0" y="0"/>
            <wp:positionH relativeFrom="column">
              <wp:posOffset>4525645</wp:posOffset>
            </wp:positionH>
            <wp:positionV relativeFrom="page">
              <wp:posOffset>9178925</wp:posOffset>
            </wp:positionV>
            <wp:extent cx="2235835" cy="1259840"/>
            <wp:effectExtent l="0" t="0" r="0" b="0"/>
            <wp:wrapNone/>
            <wp:docPr id="12" name="Picture 12" descr="Brand South Australia and Government of South Australia – Primary Industries and Regions SA" title="Brand South Australia and PIR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ter Libraries:PIRSA:Logos:PIRSA:Lockup:PNG:PIRSA Lockup RGB.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35835" cy="125984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30304D">
        <w:rPr>
          <w:noProof/>
          <w:lang w:val="en-AU" w:eastAsia="en-AU"/>
        </w:rPr>
        <w:t>Draft</w:t>
      </w:r>
      <w:r w:rsidR="002665A9">
        <w:rPr>
          <w:noProof/>
          <w:lang w:val="en-AU" w:eastAsia="en-AU"/>
        </w:rPr>
        <w:t xml:space="preserve"> </w:t>
      </w:r>
      <w:r w:rsidR="001046AD" w:rsidRPr="002665A9">
        <w:rPr>
          <w:i/>
          <w:noProof/>
          <w:lang w:val="en-AU" w:eastAsia="en-AU"/>
        </w:rPr>
        <w:t xml:space="preserve">Management Plan for the South Australian Commercial </w:t>
      </w:r>
      <w:r w:rsidR="00817D0E">
        <w:rPr>
          <w:i/>
          <w:noProof/>
          <w:lang w:val="en-AU" w:eastAsia="en-AU"/>
        </w:rPr>
        <w:t>Lakes and Coorong</w:t>
      </w:r>
      <w:r w:rsidR="00D119F0" w:rsidRPr="002665A9">
        <w:rPr>
          <w:i/>
          <w:noProof/>
          <w:lang w:val="en-AU" w:eastAsia="en-AU"/>
        </w:rPr>
        <w:t xml:space="preserve"> </w:t>
      </w:r>
      <w:r w:rsidR="00B07DCF" w:rsidRPr="002665A9">
        <w:rPr>
          <w:i/>
          <w:noProof/>
          <w:lang w:val="en-AU" w:eastAsia="en-AU"/>
        </w:rPr>
        <w:t>Fishery</w:t>
      </w:r>
      <w:r w:rsidR="001046AD">
        <w:rPr>
          <w:noProof/>
          <w:lang w:val="en-AU" w:eastAsia="en-AU"/>
        </w:rPr>
        <w:t xml:space="preserve"> </w:t>
      </w:r>
    </w:p>
    <w:p w14:paraId="071CDEA3" w14:textId="77777777" w:rsidR="00DB7649" w:rsidRDefault="00DB7649" w:rsidP="00352BAE">
      <w:pPr>
        <w:pStyle w:val="Title"/>
        <w:rPr>
          <w:rFonts w:hint="eastAsia"/>
          <w:noProof/>
          <w:lang w:val="en-AU" w:eastAsia="en-AU"/>
        </w:rPr>
      </w:pPr>
    </w:p>
    <w:p w14:paraId="22C67DCE" w14:textId="5518DAA7" w:rsidR="004C7A45" w:rsidRPr="00825B17" w:rsidRDefault="0030304D" w:rsidP="00352BAE">
      <w:pPr>
        <w:pStyle w:val="Title"/>
        <w:rPr>
          <w:rFonts w:hint="eastAsia"/>
        </w:rPr>
      </w:pPr>
      <w:r>
        <w:rPr>
          <w:noProof/>
          <w:lang w:val="en-AU" w:eastAsia="en-AU"/>
        </w:rPr>
        <w:t>Summary Report</w:t>
      </w:r>
    </w:p>
    <w:p w14:paraId="196C05BE" w14:textId="197D4186" w:rsidR="004E1139" w:rsidRPr="00DB7649" w:rsidRDefault="00817D0E" w:rsidP="00DB7649">
      <w:pPr>
        <w:spacing w:before="480" w:line="600" w:lineRule="exact"/>
        <w:rPr>
          <w:rFonts w:cs="Arial"/>
          <w:sz w:val="40"/>
          <w:szCs w:val="40"/>
        </w:rPr>
        <w:sectPr w:rsidR="004E1139" w:rsidRPr="00DB7649" w:rsidSect="003F648B">
          <w:footerReference w:type="even" r:id="rId11"/>
          <w:type w:val="continuous"/>
          <w:pgSz w:w="11900" w:h="16820"/>
          <w:pgMar w:top="8505" w:right="851" w:bottom="1985" w:left="851" w:header="720" w:footer="567" w:gutter="0"/>
          <w:cols w:space="276"/>
        </w:sectPr>
      </w:pPr>
      <w:r>
        <w:rPr>
          <w:rFonts w:cs="Arial"/>
          <w:sz w:val="40"/>
          <w:szCs w:val="40"/>
        </w:rPr>
        <w:t>November</w:t>
      </w:r>
      <w:r w:rsidR="00D119F0">
        <w:rPr>
          <w:rFonts w:cs="Arial"/>
          <w:sz w:val="40"/>
          <w:szCs w:val="40"/>
        </w:rPr>
        <w:t xml:space="preserve"> 2020</w:t>
      </w:r>
    </w:p>
    <w:p w14:paraId="25D90DB2" w14:textId="26C90A18" w:rsidR="001046AD" w:rsidRPr="00997269" w:rsidRDefault="001046AD" w:rsidP="001046AD">
      <w:pPr>
        <w:pStyle w:val="BodyText"/>
      </w:pPr>
      <w:r>
        <w:lastRenderedPageBreak/>
        <w:t>Information current as o</w:t>
      </w:r>
      <w:r w:rsidRPr="00997269">
        <w:t xml:space="preserve">f </w:t>
      </w:r>
      <w:r w:rsidR="00ED64DE">
        <w:t>23</w:t>
      </w:r>
      <w:r w:rsidR="00817D0E">
        <w:t xml:space="preserve"> November</w:t>
      </w:r>
      <w:r w:rsidR="0030304D">
        <w:t xml:space="preserve"> </w:t>
      </w:r>
      <w:r w:rsidR="00DB7649">
        <w:t>2020</w:t>
      </w:r>
    </w:p>
    <w:p w14:paraId="12EF33BE" w14:textId="2BA7A891" w:rsidR="001046AD" w:rsidRDefault="001046AD" w:rsidP="001046AD">
      <w:pPr>
        <w:pStyle w:val="BodyText"/>
      </w:pPr>
      <w:r w:rsidRPr="00997269">
        <w:t>© Go</w:t>
      </w:r>
      <w:r w:rsidR="00DB7649">
        <w:t>vernment of South Australia 2020</w:t>
      </w:r>
    </w:p>
    <w:p w14:paraId="7DA0BDD6" w14:textId="77777777" w:rsidR="001046AD" w:rsidRDefault="001046AD" w:rsidP="001046AD">
      <w:pPr>
        <w:pStyle w:val="BodyText"/>
      </w:pPr>
    </w:p>
    <w:p w14:paraId="1A9FB554" w14:textId="77777777" w:rsidR="001046AD" w:rsidRDefault="001046AD" w:rsidP="001046AD">
      <w:pPr>
        <w:pStyle w:val="FeatureText"/>
      </w:pPr>
      <w:r>
        <w:t>Disclaimer</w:t>
      </w:r>
    </w:p>
    <w:p w14:paraId="7BFC1148" w14:textId="77777777" w:rsidR="001046AD" w:rsidRDefault="001046AD" w:rsidP="001046AD">
      <w:pPr>
        <w:pStyle w:val="BodyText"/>
      </w:pPr>
      <w:r>
        <w:t>PIRSA and its employees do not warrant or make any representation regarding the use, or results of the use, of the information contained herein as regards to its correctness, accuracy, reliability and currency or otherwise. PIRSA and its employees expressly disclaim all liability or responsibility to any person using the information or advice.</w:t>
      </w:r>
    </w:p>
    <w:p w14:paraId="102FF916" w14:textId="77777777" w:rsidR="001046AD" w:rsidRDefault="001046AD" w:rsidP="001046AD">
      <w:pPr>
        <w:pStyle w:val="BodyText"/>
      </w:pPr>
    </w:p>
    <w:p w14:paraId="1B737346" w14:textId="77777777" w:rsidR="001046AD" w:rsidRDefault="001046AD" w:rsidP="001046AD">
      <w:pPr>
        <w:pStyle w:val="FeatureText"/>
      </w:pPr>
      <w:r>
        <w:t>All enquiries</w:t>
      </w:r>
    </w:p>
    <w:p w14:paraId="7998F8D7" w14:textId="77777777" w:rsidR="001046AD" w:rsidRDefault="001046AD" w:rsidP="001046AD">
      <w:pPr>
        <w:pStyle w:val="BodyText"/>
        <w:spacing w:before="0"/>
      </w:pPr>
      <w:bookmarkStart w:id="0" w:name="_Hlk55817202"/>
      <w:r>
        <w:t>Primary Industries and Regions SA (PIRSA)</w:t>
      </w:r>
    </w:p>
    <w:p w14:paraId="7C8F3EB2" w14:textId="3393A869" w:rsidR="001046AD" w:rsidRDefault="0030304D" w:rsidP="001046AD">
      <w:pPr>
        <w:pStyle w:val="BodyText"/>
        <w:spacing w:before="0"/>
      </w:pPr>
      <w:r>
        <w:t xml:space="preserve">2 </w:t>
      </w:r>
      <w:proofErr w:type="spellStart"/>
      <w:r>
        <w:t>Hamra</w:t>
      </w:r>
      <w:proofErr w:type="spellEnd"/>
      <w:r>
        <w:t xml:space="preserve"> Ave, West Beach   SA   5024</w:t>
      </w:r>
    </w:p>
    <w:p w14:paraId="1E6536C4" w14:textId="77777777" w:rsidR="001046AD" w:rsidRDefault="001046AD" w:rsidP="001046AD">
      <w:pPr>
        <w:pStyle w:val="BodyText"/>
        <w:spacing w:before="0"/>
      </w:pPr>
      <w:r>
        <w:t>GPO Box 1671, Adelaide SA 5001</w:t>
      </w:r>
    </w:p>
    <w:p w14:paraId="2BF2B9AC" w14:textId="37FC29D7" w:rsidR="001046AD" w:rsidRDefault="001046AD" w:rsidP="001046AD">
      <w:pPr>
        <w:pStyle w:val="BodyText"/>
        <w:spacing w:before="0"/>
      </w:pPr>
      <w:r>
        <w:t xml:space="preserve">T: 08 </w:t>
      </w:r>
      <w:r w:rsidR="002B5791">
        <w:t>8226 0900</w:t>
      </w:r>
    </w:p>
    <w:bookmarkEnd w:id="0"/>
    <w:p w14:paraId="2D676DF5" w14:textId="77777777" w:rsidR="001046AD" w:rsidRDefault="001046AD" w:rsidP="001046AD">
      <w:pPr>
        <w:pStyle w:val="BodyText"/>
        <w:rPr>
          <w:rFonts w:ascii="Arial Bold" w:eastAsiaTheme="majorEastAsia" w:hAnsi="Arial Bold" w:cstheme="majorBidi" w:hint="eastAsia"/>
          <w:bCs/>
          <w:color w:val="00427A"/>
          <w:kern w:val="40"/>
          <w:sz w:val="48"/>
          <w:szCs w:val="48"/>
        </w:rPr>
      </w:pPr>
      <w:r>
        <w:br w:type="page"/>
      </w:r>
    </w:p>
    <w:p w14:paraId="489A657C" w14:textId="53FA6914" w:rsidR="004E1139" w:rsidRDefault="001046AD" w:rsidP="00352BAE">
      <w:pPr>
        <w:pStyle w:val="Heading1"/>
        <w:rPr>
          <w:rFonts w:hint="eastAsia"/>
        </w:rPr>
      </w:pPr>
      <w:r>
        <w:lastRenderedPageBreak/>
        <w:t>Introduction</w:t>
      </w:r>
    </w:p>
    <w:p w14:paraId="2F27EA6D" w14:textId="3CA4381E" w:rsidR="00074A3E" w:rsidRDefault="00AE71F8" w:rsidP="00446632">
      <w:pPr>
        <w:pStyle w:val="BodyText"/>
      </w:pPr>
      <w:r>
        <w:t xml:space="preserve">Pursuant to the </w:t>
      </w:r>
      <w:r w:rsidRPr="00AE71F8">
        <w:rPr>
          <w:i/>
        </w:rPr>
        <w:t>Fisheries Management Act 2007</w:t>
      </w:r>
      <w:r>
        <w:t xml:space="preserve"> (the Act) a</w:t>
      </w:r>
      <w:r w:rsidR="001046AD" w:rsidRPr="001046AD">
        <w:t xml:space="preserve"> </w:t>
      </w:r>
      <w:r w:rsidR="00BB7042">
        <w:t>five</w:t>
      </w:r>
      <w:r w:rsidR="001046AD" w:rsidRPr="001046AD">
        <w:t xml:space="preserve">-year Management Plan for the South Australian Commercial </w:t>
      </w:r>
      <w:r w:rsidR="00BB7042">
        <w:t>Lakes and Coorong</w:t>
      </w:r>
      <w:r w:rsidR="00D119F0">
        <w:t xml:space="preserve"> </w:t>
      </w:r>
      <w:r w:rsidR="001046AD" w:rsidRPr="001046AD">
        <w:t xml:space="preserve">Fishery </w:t>
      </w:r>
      <w:r>
        <w:t xml:space="preserve">was </w:t>
      </w:r>
      <w:r w:rsidR="001046AD" w:rsidRPr="001046AD">
        <w:t xml:space="preserve">adopted </w:t>
      </w:r>
      <w:r w:rsidR="00B07DCF">
        <w:t xml:space="preserve">on 1 </w:t>
      </w:r>
      <w:r w:rsidR="00BB7042">
        <w:t>March 2016</w:t>
      </w:r>
      <w:r w:rsidR="0030304D">
        <w:t xml:space="preserve">. </w:t>
      </w:r>
      <w:r w:rsidR="0028496A" w:rsidRPr="0028496A">
        <w:t>Prior to its expiry, a new management plan is required to come into effect immediately following expiry of the current plan to ensure continued certainty for Government and industry stakeholders on sustainable management arrangements for the fishery.</w:t>
      </w:r>
      <w:r w:rsidR="0030304D">
        <w:t xml:space="preserve"> </w:t>
      </w:r>
    </w:p>
    <w:p w14:paraId="543547DD" w14:textId="77777777" w:rsidR="0028496A" w:rsidRDefault="0028496A" w:rsidP="00731D5D">
      <w:pPr>
        <w:pStyle w:val="BodyText"/>
        <w:rPr>
          <w:rFonts w:cs="Arial"/>
        </w:rPr>
      </w:pPr>
      <w:r w:rsidRPr="00F55494">
        <w:rPr>
          <w:rFonts w:cs="Arial"/>
        </w:rPr>
        <w:t xml:space="preserve">The </w:t>
      </w:r>
      <w:r>
        <w:rPr>
          <w:rFonts w:cs="Arial"/>
        </w:rPr>
        <w:t xml:space="preserve">previous </w:t>
      </w:r>
      <w:r w:rsidRPr="00F55494">
        <w:rPr>
          <w:rFonts w:cs="Arial"/>
        </w:rPr>
        <w:t xml:space="preserve">Executive Director Fisheries and Aquaculture of the Department of Primary Industries and Regions (PIRSA) tasked the </w:t>
      </w:r>
      <w:r>
        <w:rPr>
          <w:rFonts w:cs="Arial"/>
        </w:rPr>
        <w:t xml:space="preserve">Lakes and Coorong </w:t>
      </w:r>
      <w:r w:rsidRPr="00F55494">
        <w:rPr>
          <w:rFonts w:cs="Arial"/>
        </w:rPr>
        <w:t>Fishery Management Advisory Committee (</w:t>
      </w:r>
      <w:r>
        <w:rPr>
          <w:rFonts w:cs="Arial"/>
        </w:rPr>
        <w:t>LCF</w:t>
      </w:r>
      <w:r w:rsidRPr="00F55494">
        <w:rPr>
          <w:rFonts w:cs="Arial"/>
        </w:rPr>
        <w:t>MAC)</w:t>
      </w:r>
      <w:r>
        <w:rPr>
          <w:rFonts w:cs="Arial"/>
        </w:rPr>
        <w:t>,</w:t>
      </w:r>
      <w:r w:rsidRPr="00F55494">
        <w:rPr>
          <w:rFonts w:cs="Arial"/>
        </w:rPr>
        <w:t xml:space="preserve"> </w:t>
      </w:r>
      <w:r>
        <w:rPr>
          <w:rFonts w:cs="Arial"/>
        </w:rPr>
        <w:t xml:space="preserve">through the Lakes and Coorong Fishery Management Plan Review Committee (LCFMPRC), </w:t>
      </w:r>
      <w:r w:rsidRPr="00F55494">
        <w:rPr>
          <w:rFonts w:cs="Arial"/>
        </w:rPr>
        <w:t xml:space="preserve">to review the current </w:t>
      </w:r>
      <w:r>
        <w:rPr>
          <w:rFonts w:cs="Arial"/>
        </w:rPr>
        <w:t>m</w:t>
      </w:r>
      <w:r w:rsidRPr="00F55494">
        <w:rPr>
          <w:rFonts w:cs="Arial"/>
        </w:rPr>
        <w:t xml:space="preserve">anagement </w:t>
      </w:r>
      <w:r>
        <w:rPr>
          <w:rFonts w:cs="Arial"/>
        </w:rPr>
        <w:t>p</w:t>
      </w:r>
      <w:r w:rsidRPr="00F55494">
        <w:rPr>
          <w:rFonts w:cs="Arial"/>
        </w:rPr>
        <w:t>lan</w:t>
      </w:r>
      <w:r>
        <w:rPr>
          <w:rFonts w:cs="Arial"/>
        </w:rPr>
        <w:t xml:space="preserve"> </w:t>
      </w:r>
      <w:r w:rsidRPr="00F55494">
        <w:rPr>
          <w:rFonts w:cs="Arial"/>
        </w:rPr>
        <w:t xml:space="preserve">and </w:t>
      </w:r>
      <w:r>
        <w:rPr>
          <w:rFonts w:cs="Arial"/>
        </w:rPr>
        <w:t xml:space="preserve">make </w:t>
      </w:r>
      <w:r w:rsidRPr="00F55494">
        <w:rPr>
          <w:rFonts w:cs="Arial"/>
        </w:rPr>
        <w:t>recommend</w:t>
      </w:r>
      <w:r>
        <w:rPr>
          <w:rFonts w:cs="Arial"/>
        </w:rPr>
        <w:t>ations</w:t>
      </w:r>
      <w:r w:rsidRPr="00F55494">
        <w:rPr>
          <w:rFonts w:cs="Arial"/>
        </w:rPr>
        <w:t xml:space="preserve"> </w:t>
      </w:r>
      <w:r>
        <w:rPr>
          <w:rFonts w:cs="Arial"/>
        </w:rPr>
        <w:t>as to whether it should be reinstated without change or be amended through a new</w:t>
      </w:r>
      <w:r w:rsidRPr="00F55494">
        <w:rPr>
          <w:rFonts w:cs="Arial"/>
        </w:rPr>
        <w:t xml:space="preserve"> plan</w:t>
      </w:r>
      <w:r>
        <w:rPr>
          <w:rFonts w:cs="Arial"/>
        </w:rPr>
        <w:t xml:space="preserve"> </w:t>
      </w:r>
      <w:r w:rsidRPr="00F55494">
        <w:rPr>
          <w:rFonts w:cs="Arial"/>
        </w:rPr>
        <w:t>if necessary</w:t>
      </w:r>
      <w:r>
        <w:rPr>
          <w:rFonts w:cs="Arial"/>
        </w:rPr>
        <w:t>.</w:t>
      </w:r>
      <w:r>
        <w:rPr>
          <w:rFonts w:cs="Arial"/>
        </w:rPr>
        <w:t xml:space="preserve"> </w:t>
      </w:r>
    </w:p>
    <w:p w14:paraId="60F05DF5" w14:textId="62BEFE79" w:rsidR="00731D5D" w:rsidRDefault="00446632" w:rsidP="00731D5D">
      <w:pPr>
        <w:pStyle w:val="BodyText"/>
      </w:pPr>
      <w:r>
        <w:t>T</w:t>
      </w:r>
      <w:r w:rsidRPr="001046AD">
        <w:t xml:space="preserve">he membership </w:t>
      </w:r>
      <w:r w:rsidR="0024599B">
        <w:t>of this committee included</w:t>
      </w:r>
      <w:r w:rsidRPr="001046AD">
        <w:t xml:space="preserve"> an </w:t>
      </w:r>
      <w:r w:rsidR="00CB546F">
        <w:t>i</w:t>
      </w:r>
      <w:r w:rsidRPr="001046AD">
        <w:t>ndependent Chair,</w:t>
      </w:r>
      <w:r w:rsidR="00731D5D">
        <w:t xml:space="preserve"> </w:t>
      </w:r>
      <w:r w:rsidR="00731D5D" w:rsidRPr="00731D5D">
        <w:t xml:space="preserve">industry members, </w:t>
      </w:r>
      <w:r w:rsidR="00731D5D" w:rsidRPr="001046AD">
        <w:t>PIRSA</w:t>
      </w:r>
      <w:r w:rsidR="00EB0255">
        <w:t xml:space="preserve"> </w:t>
      </w:r>
      <w:r w:rsidR="00CB546F">
        <w:t xml:space="preserve">Fisheries and Aquaculture </w:t>
      </w:r>
      <w:r w:rsidR="00EB0255">
        <w:t>and</w:t>
      </w:r>
      <w:r w:rsidR="00984C80">
        <w:t xml:space="preserve"> </w:t>
      </w:r>
      <w:r w:rsidR="00AE71F8">
        <w:t xml:space="preserve">the </w:t>
      </w:r>
      <w:r w:rsidR="00731D5D">
        <w:t>South Australian Research and Development Institute (SARDI)</w:t>
      </w:r>
      <w:r w:rsidR="00731D5D" w:rsidRPr="00731D5D">
        <w:t>.</w:t>
      </w:r>
    </w:p>
    <w:p w14:paraId="05C9F4D9" w14:textId="6D1FF649" w:rsidR="00455134" w:rsidRPr="001046AD" w:rsidRDefault="00455134" w:rsidP="00446632">
      <w:pPr>
        <w:pStyle w:val="BodyText"/>
      </w:pPr>
      <w:r>
        <w:t xml:space="preserve">This document </w:t>
      </w:r>
      <w:proofErr w:type="spellStart"/>
      <w:r>
        <w:t>summarises</w:t>
      </w:r>
      <w:proofErr w:type="spellEnd"/>
      <w:r>
        <w:t xml:space="preserve"> the </w:t>
      </w:r>
      <w:r w:rsidR="0030304D">
        <w:t xml:space="preserve">draft management plan developed by </w:t>
      </w:r>
      <w:r w:rsidR="001D7D2A">
        <w:t>PIRSA pursuant to section 44(2) of the Act, taking into account advice from the LCFMAC</w:t>
      </w:r>
      <w:r w:rsidR="008801C4">
        <w:t>.</w:t>
      </w:r>
      <w:r w:rsidR="0030304D">
        <w:t xml:space="preserve"> </w:t>
      </w:r>
    </w:p>
    <w:p w14:paraId="3CB45331" w14:textId="6D365549" w:rsidR="0028496A" w:rsidRDefault="0028496A" w:rsidP="00455134">
      <w:pPr>
        <w:pStyle w:val="Heading2"/>
      </w:pPr>
      <w:r>
        <w:t>Purpose of the management plan</w:t>
      </w:r>
    </w:p>
    <w:p w14:paraId="03B9E11E" w14:textId="4FD16399" w:rsidR="0028496A" w:rsidRPr="0028496A" w:rsidRDefault="0028496A" w:rsidP="0028496A">
      <w:pPr>
        <w:spacing w:before="240" w:line="259" w:lineRule="auto"/>
        <w:rPr>
          <w:rFonts w:cs="Arial"/>
          <w:szCs w:val="24"/>
        </w:rPr>
      </w:pPr>
      <w:r w:rsidRPr="0028496A">
        <w:rPr>
          <w:rFonts w:cs="Arial"/>
          <w:szCs w:val="24"/>
        </w:rPr>
        <w:t xml:space="preserve">The role of a </w:t>
      </w:r>
      <w:r>
        <w:rPr>
          <w:rFonts w:cs="Arial"/>
          <w:szCs w:val="24"/>
        </w:rPr>
        <w:t>m</w:t>
      </w:r>
      <w:r w:rsidRPr="0028496A">
        <w:rPr>
          <w:rFonts w:cs="Arial"/>
          <w:szCs w:val="24"/>
        </w:rPr>
        <w:t xml:space="preserve">anagement </w:t>
      </w:r>
      <w:r>
        <w:rPr>
          <w:rFonts w:cs="Arial"/>
          <w:szCs w:val="24"/>
        </w:rPr>
        <w:t>p</w:t>
      </w:r>
      <w:r w:rsidRPr="0028496A">
        <w:rPr>
          <w:rFonts w:cs="Arial"/>
          <w:szCs w:val="24"/>
        </w:rPr>
        <w:t>lan</w:t>
      </w:r>
      <w:r>
        <w:rPr>
          <w:rFonts w:cs="Arial"/>
          <w:szCs w:val="24"/>
        </w:rPr>
        <w:t xml:space="preserve"> as set out in section 43 of </w:t>
      </w:r>
      <w:r w:rsidRPr="0028496A">
        <w:rPr>
          <w:rFonts w:cs="Arial"/>
          <w:szCs w:val="24"/>
        </w:rPr>
        <w:t xml:space="preserve">the </w:t>
      </w:r>
      <w:r w:rsidRPr="0028496A">
        <w:rPr>
          <w:rFonts w:cs="Arial"/>
          <w:i/>
          <w:szCs w:val="24"/>
        </w:rPr>
        <w:t>Fisheries Management Act 2007</w:t>
      </w:r>
      <w:r w:rsidRPr="0028496A">
        <w:rPr>
          <w:rFonts w:cs="Arial"/>
          <w:szCs w:val="24"/>
        </w:rPr>
        <w:t xml:space="preserve"> is to describe the broad structure and nature of the fishery and to set out the objectives and strategies to manage the fishery. A </w:t>
      </w:r>
      <w:r>
        <w:rPr>
          <w:rFonts w:cs="Arial"/>
          <w:szCs w:val="24"/>
        </w:rPr>
        <w:t>m</w:t>
      </w:r>
      <w:r w:rsidRPr="0028496A">
        <w:rPr>
          <w:rFonts w:cs="Arial"/>
          <w:szCs w:val="24"/>
        </w:rPr>
        <w:t xml:space="preserve">anagement </w:t>
      </w:r>
      <w:r>
        <w:rPr>
          <w:rFonts w:cs="Arial"/>
          <w:szCs w:val="24"/>
        </w:rPr>
        <w:t>p</w:t>
      </w:r>
      <w:r w:rsidRPr="0028496A">
        <w:rPr>
          <w:rFonts w:cs="Arial"/>
          <w:szCs w:val="24"/>
        </w:rPr>
        <w:t>lan must also:</w:t>
      </w:r>
    </w:p>
    <w:p w14:paraId="0CFDE5B6" w14:textId="77777777" w:rsidR="0028496A" w:rsidRPr="0028496A" w:rsidRDefault="0028496A" w:rsidP="0028496A">
      <w:pPr>
        <w:pStyle w:val="ListParagraph"/>
        <w:numPr>
          <w:ilvl w:val="0"/>
          <w:numId w:val="11"/>
        </w:numPr>
        <w:spacing w:before="240" w:after="120" w:line="259" w:lineRule="auto"/>
        <w:contextualSpacing w:val="0"/>
        <w:rPr>
          <w:rFonts w:ascii="Arial" w:hAnsi="Arial" w:cs="Arial"/>
          <w:sz w:val="24"/>
        </w:rPr>
      </w:pPr>
      <w:r w:rsidRPr="0028496A">
        <w:rPr>
          <w:rFonts w:ascii="Arial" w:hAnsi="Arial" w:cs="Arial"/>
          <w:sz w:val="24"/>
        </w:rPr>
        <w:t>Identify the impacts or potential impacts of the fishery on the ecosystem as well as ecological factors that could have an impact on the performance of the fishery;</w:t>
      </w:r>
    </w:p>
    <w:p w14:paraId="0362383C" w14:textId="2A716E2C" w:rsidR="0028496A" w:rsidRPr="0028496A" w:rsidRDefault="0028496A" w:rsidP="0028496A">
      <w:pPr>
        <w:pStyle w:val="ListParagraph"/>
        <w:numPr>
          <w:ilvl w:val="0"/>
          <w:numId w:val="11"/>
        </w:numPr>
        <w:spacing w:before="240" w:after="120" w:line="259" w:lineRule="auto"/>
        <w:contextualSpacing w:val="0"/>
        <w:rPr>
          <w:rFonts w:ascii="Arial" w:hAnsi="Arial" w:cs="Arial"/>
          <w:sz w:val="24"/>
        </w:rPr>
      </w:pPr>
      <w:r w:rsidRPr="0028496A">
        <w:rPr>
          <w:rFonts w:ascii="Arial" w:hAnsi="Arial" w:cs="Arial"/>
          <w:sz w:val="24"/>
        </w:rPr>
        <w:t>Specify methods to monitor the performance of the fishery, including performance indicators, reference points and trigger points for review and/or action</w:t>
      </w:r>
      <w:r>
        <w:rPr>
          <w:rFonts w:ascii="Arial" w:hAnsi="Arial" w:cs="Arial"/>
          <w:sz w:val="24"/>
        </w:rPr>
        <w:t xml:space="preserve">; </w:t>
      </w:r>
      <w:r w:rsidRPr="0028496A">
        <w:rPr>
          <w:rFonts w:ascii="Arial" w:hAnsi="Arial" w:cs="Arial"/>
          <w:sz w:val="24"/>
        </w:rPr>
        <w:t>and</w:t>
      </w:r>
    </w:p>
    <w:p w14:paraId="6A14035A" w14:textId="77777777" w:rsidR="0028496A" w:rsidRPr="0028496A" w:rsidRDefault="0028496A" w:rsidP="0028496A">
      <w:pPr>
        <w:pStyle w:val="ListParagraph"/>
        <w:numPr>
          <w:ilvl w:val="0"/>
          <w:numId w:val="11"/>
        </w:numPr>
        <w:spacing w:before="240" w:after="120" w:line="259" w:lineRule="auto"/>
        <w:contextualSpacing w:val="0"/>
        <w:rPr>
          <w:rFonts w:ascii="Arial" w:hAnsi="Arial" w:cs="Arial"/>
          <w:sz w:val="24"/>
        </w:rPr>
      </w:pPr>
      <w:r w:rsidRPr="0028496A">
        <w:rPr>
          <w:rFonts w:ascii="Arial" w:hAnsi="Arial" w:cs="Arial"/>
          <w:sz w:val="24"/>
        </w:rPr>
        <w:t>Specify the share of aquatic resources to be allocated to each fishing sector and prescribe a method for adjusting allocations.</w:t>
      </w:r>
    </w:p>
    <w:p w14:paraId="1CD17E52" w14:textId="1481714A" w:rsidR="0028496A" w:rsidRPr="0028496A" w:rsidRDefault="0028496A" w:rsidP="0028496A">
      <w:pPr>
        <w:spacing w:before="240" w:after="120" w:line="259" w:lineRule="auto"/>
        <w:rPr>
          <w:rFonts w:cs="Arial"/>
          <w:szCs w:val="24"/>
          <w:lang w:eastAsia="en-AU"/>
        </w:rPr>
      </w:pPr>
      <w:r w:rsidRPr="0028496A">
        <w:rPr>
          <w:rFonts w:cs="Arial"/>
          <w:szCs w:val="24"/>
          <w:lang w:eastAsia="en-AU"/>
        </w:rPr>
        <w:t>The</w:t>
      </w:r>
      <w:r>
        <w:rPr>
          <w:rFonts w:cs="Arial"/>
          <w:szCs w:val="24"/>
          <w:lang w:eastAsia="en-AU"/>
        </w:rPr>
        <w:t xml:space="preserve"> management plan</w:t>
      </w:r>
      <w:r w:rsidRPr="0028496A">
        <w:rPr>
          <w:rFonts w:cs="Arial"/>
          <w:szCs w:val="24"/>
          <w:lang w:eastAsia="en-AU"/>
        </w:rPr>
        <w:t xml:space="preserve"> sets out the management arrangements for the fishery, including co-management arrangements with industry, allocation of access between sectors, harvest strategy, stock assessment and research, compliance and monitoring and regulatory arrangements.</w:t>
      </w:r>
    </w:p>
    <w:p w14:paraId="651B674B" w14:textId="524EA13E" w:rsidR="0028496A" w:rsidRDefault="0070706E" w:rsidP="00455134">
      <w:pPr>
        <w:pStyle w:val="Heading2"/>
      </w:pPr>
      <w:r>
        <w:lastRenderedPageBreak/>
        <w:t>Analysis and reasoning in formulating the plan</w:t>
      </w:r>
    </w:p>
    <w:p w14:paraId="60DC147F" w14:textId="2EE6BE33" w:rsidR="000203EC" w:rsidRPr="00455134" w:rsidRDefault="00455134" w:rsidP="0070706E">
      <w:pPr>
        <w:pStyle w:val="Heading3"/>
        <w:rPr>
          <w:rFonts w:hint="eastAsia"/>
        </w:rPr>
      </w:pPr>
      <w:r>
        <w:t xml:space="preserve">Fishery to which this plan applies (Section </w:t>
      </w:r>
      <w:r w:rsidR="0030304D">
        <w:t>1</w:t>
      </w:r>
      <w:r>
        <w:t>)</w:t>
      </w:r>
    </w:p>
    <w:p w14:paraId="75D51069" w14:textId="7B2E2822" w:rsidR="00EB0255" w:rsidRPr="001D4AD0" w:rsidRDefault="00E91539" w:rsidP="00EB0255">
      <w:pPr>
        <w:pStyle w:val="BodyText"/>
        <w:rPr>
          <w:lang w:eastAsia="en-US"/>
        </w:rPr>
      </w:pPr>
      <w:r>
        <w:rPr>
          <w:lang w:eastAsia="en-US"/>
        </w:rPr>
        <w:t>No changes</w:t>
      </w:r>
      <w:r w:rsidR="0070706E">
        <w:rPr>
          <w:lang w:eastAsia="en-US"/>
        </w:rPr>
        <w:t xml:space="preserve"> from current management plan required</w:t>
      </w:r>
      <w:r>
        <w:rPr>
          <w:lang w:eastAsia="en-US"/>
        </w:rPr>
        <w:t>.</w:t>
      </w:r>
    </w:p>
    <w:p w14:paraId="11C56E20" w14:textId="0992837C" w:rsidR="00455134" w:rsidRPr="0070706E" w:rsidRDefault="00455134" w:rsidP="00455134">
      <w:pPr>
        <w:pStyle w:val="Heading2"/>
        <w:rPr>
          <w:rFonts w:hint="eastAsia"/>
          <w:bCs/>
          <w:color w:val="auto"/>
          <w:kern w:val="0"/>
          <w:sz w:val="24"/>
          <w:szCs w:val="20"/>
        </w:rPr>
      </w:pPr>
      <w:r w:rsidRPr="0070706E">
        <w:rPr>
          <w:bCs/>
          <w:color w:val="auto"/>
          <w:kern w:val="0"/>
          <w:sz w:val="24"/>
          <w:szCs w:val="20"/>
        </w:rPr>
        <w:t xml:space="preserve">Consistency with other management plans (Section </w:t>
      </w:r>
      <w:r w:rsidR="0030304D" w:rsidRPr="0070706E">
        <w:rPr>
          <w:bCs/>
          <w:color w:val="auto"/>
          <w:kern w:val="0"/>
          <w:sz w:val="24"/>
          <w:szCs w:val="20"/>
        </w:rPr>
        <w:t>2</w:t>
      </w:r>
      <w:r w:rsidRPr="0070706E">
        <w:rPr>
          <w:bCs/>
          <w:color w:val="auto"/>
          <w:kern w:val="0"/>
          <w:sz w:val="24"/>
          <w:szCs w:val="20"/>
        </w:rPr>
        <w:t>)</w:t>
      </w:r>
    </w:p>
    <w:p w14:paraId="5E1E73FA" w14:textId="60002193" w:rsidR="00455134" w:rsidRPr="001D4AD0" w:rsidRDefault="00BE7587" w:rsidP="00455134">
      <w:pPr>
        <w:pStyle w:val="BodyText"/>
        <w:rPr>
          <w:lang w:eastAsia="en-US"/>
        </w:rPr>
      </w:pPr>
      <w:r>
        <w:rPr>
          <w:lang w:eastAsia="en-US"/>
        </w:rPr>
        <w:t xml:space="preserve">Minor amendments </w:t>
      </w:r>
      <w:r w:rsidR="0070706E">
        <w:rPr>
          <w:lang w:eastAsia="en-US"/>
        </w:rPr>
        <w:t>from current management plan required</w:t>
      </w:r>
      <w:r w:rsidR="0070706E">
        <w:rPr>
          <w:lang w:eastAsia="en-US"/>
        </w:rPr>
        <w:t xml:space="preserve"> </w:t>
      </w:r>
      <w:r w:rsidR="00E91539">
        <w:rPr>
          <w:lang w:eastAsia="en-US"/>
        </w:rPr>
        <w:t xml:space="preserve">to </w:t>
      </w:r>
      <w:r w:rsidR="00C32EA3">
        <w:rPr>
          <w:lang w:eastAsia="en-US"/>
        </w:rPr>
        <w:t>simplify</w:t>
      </w:r>
      <w:r w:rsidR="00E91539">
        <w:rPr>
          <w:lang w:eastAsia="en-US"/>
        </w:rPr>
        <w:t>.</w:t>
      </w:r>
    </w:p>
    <w:p w14:paraId="51541A0E" w14:textId="6AC2E04D" w:rsidR="00455134" w:rsidRPr="0056657B" w:rsidRDefault="00455134" w:rsidP="00455134">
      <w:pPr>
        <w:pStyle w:val="Heading2"/>
        <w:rPr>
          <w:rFonts w:hint="eastAsia"/>
          <w:bCs/>
          <w:color w:val="auto"/>
          <w:kern w:val="0"/>
          <w:sz w:val="24"/>
          <w:szCs w:val="20"/>
        </w:rPr>
      </w:pPr>
      <w:r w:rsidRPr="0056657B">
        <w:rPr>
          <w:bCs/>
          <w:color w:val="auto"/>
          <w:kern w:val="0"/>
          <w:sz w:val="24"/>
          <w:szCs w:val="20"/>
        </w:rPr>
        <w:t xml:space="preserve">Term of plan (Section </w:t>
      </w:r>
      <w:r w:rsidR="0030304D" w:rsidRPr="0056657B">
        <w:rPr>
          <w:bCs/>
          <w:color w:val="auto"/>
          <w:kern w:val="0"/>
          <w:sz w:val="24"/>
          <w:szCs w:val="20"/>
        </w:rPr>
        <w:t>3</w:t>
      </w:r>
      <w:r w:rsidRPr="0056657B">
        <w:rPr>
          <w:bCs/>
          <w:color w:val="auto"/>
          <w:kern w:val="0"/>
          <w:sz w:val="24"/>
          <w:szCs w:val="20"/>
        </w:rPr>
        <w:t>)</w:t>
      </w:r>
    </w:p>
    <w:p w14:paraId="5E789073" w14:textId="23ACDE01" w:rsidR="00E91539" w:rsidRDefault="00E91539" w:rsidP="00455134">
      <w:pPr>
        <w:pStyle w:val="BodyText"/>
        <w:rPr>
          <w:lang w:eastAsia="en-US"/>
        </w:rPr>
      </w:pPr>
      <w:r>
        <w:rPr>
          <w:lang w:eastAsia="en-US"/>
        </w:rPr>
        <w:t xml:space="preserve">Minor amendments </w:t>
      </w:r>
      <w:r w:rsidR="0070706E">
        <w:rPr>
          <w:lang w:eastAsia="en-US"/>
        </w:rPr>
        <w:t xml:space="preserve">from current management plan </w:t>
      </w:r>
      <w:r>
        <w:rPr>
          <w:lang w:eastAsia="en-US"/>
        </w:rPr>
        <w:t xml:space="preserve">to include reference to section 44 of the </w:t>
      </w:r>
      <w:r w:rsidRPr="00E91539">
        <w:rPr>
          <w:i/>
          <w:iCs/>
          <w:lang w:eastAsia="en-US"/>
        </w:rPr>
        <w:t>Fisheries Management Act 2007</w:t>
      </w:r>
      <w:r>
        <w:rPr>
          <w:lang w:eastAsia="en-US"/>
        </w:rPr>
        <w:t>.</w:t>
      </w:r>
    </w:p>
    <w:p w14:paraId="7EBBFCBC" w14:textId="5803F1C9" w:rsidR="00E91539" w:rsidRPr="0056657B" w:rsidRDefault="00E91539" w:rsidP="00455134">
      <w:pPr>
        <w:pStyle w:val="BodyText"/>
        <w:rPr>
          <w:rFonts w:ascii="Arial Bold" w:eastAsiaTheme="majorEastAsia" w:hAnsi="Arial Bold" w:cstheme="majorBidi" w:hint="eastAsia"/>
          <w:bCs/>
          <w:szCs w:val="20"/>
        </w:rPr>
      </w:pPr>
      <w:r w:rsidRPr="0056657B">
        <w:rPr>
          <w:rFonts w:ascii="Arial Bold" w:eastAsiaTheme="majorEastAsia" w:hAnsi="Arial Bold" w:cstheme="majorBidi"/>
          <w:bCs/>
          <w:szCs w:val="20"/>
        </w:rPr>
        <w:t>Natural resource management governance in the lower lakes and Coorong region</w:t>
      </w:r>
      <w:r w:rsidR="00EB4FD4" w:rsidRPr="0056657B">
        <w:rPr>
          <w:rFonts w:ascii="Arial Bold" w:eastAsiaTheme="majorEastAsia" w:hAnsi="Arial Bold" w:cstheme="majorBidi"/>
          <w:bCs/>
          <w:szCs w:val="20"/>
        </w:rPr>
        <w:t xml:space="preserve"> (Section 4)</w:t>
      </w:r>
    </w:p>
    <w:p w14:paraId="5D4F9A01" w14:textId="492D698E" w:rsidR="00E91539" w:rsidRPr="00EB4FD4" w:rsidRDefault="00EB4FD4" w:rsidP="00455134">
      <w:pPr>
        <w:pStyle w:val="BodyText"/>
        <w:rPr>
          <w:lang w:eastAsia="en-US"/>
        </w:rPr>
      </w:pPr>
      <w:r w:rsidRPr="00EB4FD4">
        <w:rPr>
          <w:lang w:eastAsia="en-US"/>
        </w:rPr>
        <w:t xml:space="preserve">Minor </w:t>
      </w:r>
      <w:r>
        <w:rPr>
          <w:lang w:eastAsia="en-US"/>
        </w:rPr>
        <w:t xml:space="preserve">changes </w:t>
      </w:r>
      <w:r w:rsidR="0070706E">
        <w:rPr>
          <w:lang w:eastAsia="en-US"/>
        </w:rPr>
        <w:t>from current management plan required</w:t>
      </w:r>
      <w:r w:rsidR="0070706E">
        <w:rPr>
          <w:lang w:eastAsia="en-US"/>
        </w:rPr>
        <w:t xml:space="preserve"> </w:t>
      </w:r>
      <w:r>
        <w:rPr>
          <w:lang w:eastAsia="en-US"/>
        </w:rPr>
        <w:t>to update relevant regulatory or planning bodies with obligations that govern the region’s resources and capacity.</w:t>
      </w:r>
    </w:p>
    <w:p w14:paraId="03372212" w14:textId="2FFAF60B" w:rsidR="00455134" w:rsidRPr="0056657B" w:rsidRDefault="00455134" w:rsidP="00455134">
      <w:pPr>
        <w:pStyle w:val="Heading2"/>
        <w:rPr>
          <w:rFonts w:hint="eastAsia"/>
          <w:bCs/>
          <w:color w:val="auto"/>
          <w:kern w:val="0"/>
          <w:sz w:val="24"/>
          <w:szCs w:val="20"/>
        </w:rPr>
      </w:pPr>
      <w:r w:rsidRPr="0056657B">
        <w:rPr>
          <w:bCs/>
          <w:color w:val="auto"/>
          <w:kern w:val="0"/>
          <w:sz w:val="24"/>
          <w:szCs w:val="20"/>
        </w:rPr>
        <w:t xml:space="preserve">Description of fishery (Section </w:t>
      </w:r>
      <w:r w:rsidR="007A7E4E" w:rsidRPr="0056657B">
        <w:rPr>
          <w:bCs/>
          <w:color w:val="auto"/>
          <w:kern w:val="0"/>
          <w:sz w:val="24"/>
          <w:szCs w:val="20"/>
        </w:rPr>
        <w:t>5</w:t>
      </w:r>
      <w:r w:rsidRPr="0056657B">
        <w:rPr>
          <w:bCs/>
          <w:color w:val="auto"/>
          <w:kern w:val="0"/>
          <w:sz w:val="24"/>
          <w:szCs w:val="20"/>
        </w:rPr>
        <w:t>)</w:t>
      </w:r>
    </w:p>
    <w:p w14:paraId="7C680038" w14:textId="6BD8F66D" w:rsidR="006A0373" w:rsidRDefault="00EB0255" w:rsidP="006A0373">
      <w:pPr>
        <w:pStyle w:val="BodyText"/>
        <w:rPr>
          <w:rFonts w:cs="Arial"/>
        </w:rPr>
      </w:pPr>
      <w:r>
        <w:rPr>
          <w:lang w:eastAsia="en-US"/>
        </w:rPr>
        <w:t>Updated</w:t>
      </w:r>
      <w:r w:rsidR="0070706E">
        <w:rPr>
          <w:lang w:eastAsia="en-US"/>
        </w:rPr>
        <w:t xml:space="preserve"> </w:t>
      </w:r>
      <w:r>
        <w:rPr>
          <w:lang w:eastAsia="en-US"/>
        </w:rPr>
        <w:t xml:space="preserve">to reflect changes since </w:t>
      </w:r>
      <w:r w:rsidR="0070706E">
        <w:rPr>
          <w:lang w:eastAsia="en-US"/>
        </w:rPr>
        <w:t xml:space="preserve">the current </w:t>
      </w:r>
      <w:r>
        <w:rPr>
          <w:lang w:eastAsia="en-US"/>
        </w:rPr>
        <w:t>management plan was published</w:t>
      </w:r>
      <w:r w:rsidR="00FD4693">
        <w:rPr>
          <w:lang w:eastAsia="en-US"/>
        </w:rPr>
        <w:t xml:space="preserve">. </w:t>
      </w:r>
      <w:r w:rsidR="00B16016">
        <w:rPr>
          <w:lang w:eastAsia="en-US"/>
        </w:rPr>
        <w:t xml:space="preserve">Redundant information removed. </w:t>
      </w:r>
      <w:r w:rsidR="007A7E4E">
        <w:rPr>
          <w:lang w:eastAsia="en-US"/>
        </w:rPr>
        <w:t xml:space="preserve">References updated. </w:t>
      </w:r>
      <w:r w:rsidR="006A0373">
        <w:rPr>
          <w:rFonts w:cs="Arial"/>
        </w:rPr>
        <w:t xml:space="preserve">New section included </w:t>
      </w:r>
      <w:r w:rsidR="007A7E4E">
        <w:rPr>
          <w:rFonts w:cs="Arial"/>
        </w:rPr>
        <w:t xml:space="preserve">on Long-nosed Fur Seals. </w:t>
      </w:r>
    </w:p>
    <w:p w14:paraId="774ED3ED" w14:textId="7E9B0C67" w:rsidR="00B16016" w:rsidRPr="0056657B" w:rsidRDefault="007A7E4E" w:rsidP="00B16016">
      <w:pPr>
        <w:pStyle w:val="Heading2"/>
        <w:rPr>
          <w:rFonts w:hint="eastAsia"/>
          <w:bCs/>
          <w:color w:val="auto"/>
          <w:kern w:val="0"/>
          <w:sz w:val="24"/>
          <w:szCs w:val="20"/>
        </w:rPr>
      </w:pPr>
      <w:bookmarkStart w:id="1" w:name="_Toc514746909"/>
      <w:r w:rsidRPr="0056657B">
        <w:rPr>
          <w:bCs/>
          <w:color w:val="auto"/>
          <w:kern w:val="0"/>
          <w:sz w:val="24"/>
          <w:szCs w:val="20"/>
        </w:rPr>
        <w:t>Co-management arrangements</w:t>
      </w:r>
      <w:r w:rsidR="0030304D" w:rsidRPr="0056657B">
        <w:rPr>
          <w:bCs/>
          <w:color w:val="auto"/>
          <w:kern w:val="0"/>
          <w:sz w:val="24"/>
          <w:szCs w:val="20"/>
        </w:rPr>
        <w:t xml:space="preserve"> (Section </w:t>
      </w:r>
      <w:r w:rsidRPr="0056657B">
        <w:rPr>
          <w:bCs/>
          <w:color w:val="auto"/>
          <w:kern w:val="0"/>
          <w:sz w:val="24"/>
          <w:szCs w:val="20"/>
        </w:rPr>
        <w:t>6</w:t>
      </w:r>
      <w:r w:rsidR="00B16016" w:rsidRPr="0056657B">
        <w:rPr>
          <w:bCs/>
          <w:color w:val="auto"/>
          <w:kern w:val="0"/>
          <w:sz w:val="24"/>
          <w:szCs w:val="20"/>
        </w:rPr>
        <w:t>)</w:t>
      </w:r>
    </w:p>
    <w:p w14:paraId="0AEC2F4C" w14:textId="0709F29B" w:rsidR="006A0373" w:rsidRDefault="00B16016" w:rsidP="006A0373">
      <w:pPr>
        <w:pStyle w:val="BodyText"/>
      </w:pPr>
      <w:r>
        <w:t>Minor changes</w:t>
      </w:r>
      <w:r w:rsidR="0070706E">
        <w:t xml:space="preserve"> </w:t>
      </w:r>
      <w:r w:rsidR="0070706E">
        <w:rPr>
          <w:lang w:eastAsia="en-US"/>
        </w:rPr>
        <w:t>from current management plan</w:t>
      </w:r>
      <w:r>
        <w:t xml:space="preserve"> to update</w:t>
      </w:r>
      <w:r w:rsidR="007A7E4E">
        <w:t xml:space="preserve"> and remove redundant information.</w:t>
      </w:r>
    </w:p>
    <w:p w14:paraId="6258817B" w14:textId="560D02B6" w:rsidR="00835EA7" w:rsidRPr="001D4AD0" w:rsidRDefault="00DB1AAF" w:rsidP="00835EA7">
      <w:pPr>
        <w:pStyle w:val="Heading2"/>
        <w:rPr>
          <w:rFonts w:hint="eastAsia"/>
        </w:rPr>
      </w:pPr>
      <w:r w:rsidRPr="0056657B">
        <w:rPr>
          <w:bCs/>
          <w:color w:val="auto"/>
          <w:kern w:val="0"/>
          <w:sz w:val="24"/>
          <w:szCs w:val="20"/>
        </w:rPr>
        <w:t>Allocation of access between sectors</w:t>
      </w:r>
      <w:r w:rsidR="00835EA7" w:rsidRPr="0056657B">
        <w:rPr>
          <w:bCs/>
          <w:color w:val="auto"/>
          <w:kern w:val="0"/>
          <w:sz w:val="24"/>
          <w:szCs w:val="20"/>
        </w:rPr>
        <w:t xml:space="preserve"> (Section </w:t>
      </w:r>
      <w:r w:rsidRPr="0056657B">
        <w:rPr>
          <w:bCs/>
          <w:color w:val="auto"/>
          <w:kern w:val="0"/>
          <w:sz w:val="24"/>
          <w:szCs w:val="20"/>
        </w:rPr>
        <w:t>7</w:t>
      </w:r>
      <w:r w:rsidR="00835EA7" w:rsidRPr="0056657B">
        <w:rPr>
          <w:bCs/>
          <w:color w:val="auto"/>
          <w:kern w:val="0"/>
          <w:sz w:val="24"/>
          <w:szCs w:val="20"/>
        </w:rPr>
        <w:t>)</w:t>
      </w:r>
    </w:p>
    <w:p w14:paraId="786C27FE" w14:textId="0949F884" w:rsidR="00835EA7" w:rsidRDefault="00956D5A" w:rsidP="00835EA7">
      <w:pPr>
        <w:pStyle w:val="BodyText"/>
      </w:pPr>
      <w:r>
        <w:t>U</w:t>
      </w:r>
      <w:r w:rsidR="00835EA7">
        <w:t>pdate</w:t>
      </w:r>
      <w:r>
        <w:t>d</w:t>
      </w:r>
      <w:r w:rsidR="0070706E">
        <w:t xml:space="preserve"> </w:t>
      </w:r>
      <w:r w:rsidR="0070706E">
        <w:rPr>
          <w:lang w:eastAsia="en-US"/>
        </w:rPr>
        <w:t xml:space="preserve">from current management plan </w:t>
      </w:r>
      <w:r>
        <w:t>to remove redundant information</w:t>
      </w:r>
      <w:r w:rsidR="00835EA7">
        <w:t>.</w:t>
      </w:r>
    </w:p>
    <w:p w14:paraId="34166ACA" w14:textId="2EAFBCCF" w:rsidR="00B16016" w:rsidRPr="0056657B" w:rsidRDefault="00591135" w:rsidP="00B16016">
      <w:pPr>
        <w:pStyle w:val="Heading2"/>
        <w:rPr>
          <w:rFonts w:hint="eastAsia"/>
          <w:bCs/>
          <w:color w:val="auto"/>
          <w:kern w:val="0"/>
          <w:sz w:val="24"/>
          <w:szCs w:val="20"/>
        </w:rPr>
      </w:pPr>
      <w:r w:rsidRPr="0056657B">
        <w:rPr>
          <w:bCs/>
          <w:color w:val="auto"/>
          <w:kern w:val="0"/>
          <w:sz w:val="24"/>
          <w:szCs w:val="20"/>
        </w:rPr>
        <w:t>Ec</w:t>
      </w:r>
      <w:r w:rsidR="006A0373" w:rsidRPr="0056657B">
        <w:rPr>
          <w:bCs/>
          <w:color w:val="auto"/>
          <w:kern w:val="0"/>
          <w:sz w:val="24"/>
          <w:szCs w:val="20"/>
        </w:rPr>
        <w:t>osystem</w:t>
      </w:r>
      <w:r w:rsidRPr="0056657B">
        <w:rPr>
          <w:bCs/>
          <w:color w:val="auto"/>
          <w:kern w:val="0"/>
          <w:sz w:val="24"/>
          <w:szCs w:val="20"/>
        </w:rPr>
        <w:t xml:space="preserve"> </w:t>
      </w:r>
      <w:r w:rsidR="00835EA7" w:rsidRPr="0056657B">
        <w:rPr>
          <w:bCs/>
          <w:color w:val="auto"/>
          <w:kern w:val="0"/>
          <w:sz w:val="24"/>
          <w:szCs w:val="20"/>
        </w:rPr>
        <w:t>i</w:t>
      </w:r>
      <w:r w:rsidR="0030304D" w:rsidRPr="0056657B">
        <w:rPr>
          <w:bCs/>
          <w:color w:val="auto"/>
          <w:kern w:val="0"/>
          <w:sz w:val="24"/>
          <w:szCs w:val="20"/>
        </w:rPr>
        <w:t>mpacts (</w:t>
      </w:r>
      <w:r w:rsidR="00CB546F" w:rsidRPr="0056657B">
        <w:rPr>
          <w:bCs/>
          <w:color w:val="auto"/>
          <w:kern w:val="0"/>
          <w:sz w:val="24"/>
          <w:szCs w:val="20"/>
        </w:rPr>
        <w:t xml:space="preserve">Section </w:t>
      </w:r>
      <w:r w:rsidR="00835EA7" w:rsidRPr="0056657B">
        <w:rPr>
          <w:bCs/>
          <w:color w:val="auto"/>
          <w:kern w:val="0"/>
          <w:sz w:val="24"/>
          <w:szCs w:val="20"/>
        </w:rPr>
        <w:t>8</w:t>
      </w:r>
      <w:r w:rsidR="006A0373" w:rsidRPr="0056657B">
        <w:rPr>
          <w:bCs/>
          <w:color w:val="auto"/>
          <w:kern w:val="0"/>
          <w:sz w:val="24"/>
          <w:szCs w:val="20"/>
        </w:rPr>
        <w:t>)</w:t>
      </w:r>
    </w:p>
    <w:p w14:paraId="5B0B85CC" w14:textId="7B96247D" w:rsidR="00B16016" w:rsidRPr="00BE7587" w:rsidRDefault="00B16016" w:rsidP="00B16016">
      <w:pPr>
        <w:pStyle w:val="BodyText"/>
        <w:rPr>
          <w:rFonts w:cs="Arial"/>
        </w:rPr>
      </w:pPr>
      <w:r>
        <w:rPr>
          <w:rFonts w:cs="Arial"/>
        </w:rPr>
        <w:t>Update</w:t>
      </w:r>
      <w:r w:rsidR="0070706E">
        <w:rPr>
          <w:rFonts w:cs="Arial"/>
        </w:rPr>
        <w:t>d from the current management plan</w:t>
      </w:r>
      <w:r>
        <w:rPr>
          <w:rFonts w:cs="Arial"/>
        </w:rPr>
        <w:t xml:space="preserve"> to refer to an updated </w:t>
      </w:r>
      <w:r w:rsidRPr="00BE7587">
        <w:rPr>
          <w:rFonts w:cs="Arial"/>
        </w:rPr>
        <w:t>Ecologically Sustainable Development (ESD) risk assessment</w:t>
      </w:r>
      <w:r w:rsidR="00104624">
        <w:rPr>
          <w:rFonts w:cs="Arial"/>
        </w:rPr>
        <w:t xml:space="preserve"> conducted </w:t>
      </w:r>
      <w:r>
        <w:rPr>
          <w:rFonts w:cs="Arial"/>
        </w:rPr>
        <w:t>in 201</w:t>
      </w:r>
      <w:r w:rsidR="00104624">
        <w:rPr>
          <w:rFonts w:cs="Arial"/>
        </w:rPr>
        <w:t>9</w:t>
      </w:r>
      <w:r w:rsidR="00881AE6">
        <w:rPr>
          <w:rFonts w:cs="Arial"/>
        </w:rPr>
        <w:t xml:space="preserve"> and remove redundant information</w:t>
      </w:r>
      <w:r>
        <w:rPr>
          <w:rFonts w:cs="Arial"/>
        </w:rPr>
        <w:t xml:space="preserve">. </w:t>
      </w:r>
    </w:p>
    <w:bookmarkEnd w:id="1"/>
    <w:p w14:paraId="69EA16FC" w14:textId="3858374F" w:rsidR="00455134" w:rsidRPr="0056657B" w:rsidRDefault="00455134" w:rsidP="00455134">
      <w:pPr>
        <w:pStyle w:val="Heading2"/>
        <w:rPr>
          <w:rFonts w:hint="eastAsia"/>
          <w:bCs/>
          <w:color w:val="auto"/>
          <w:kern w:val="0"/>
          <w:sz w:val="24"/>
          <w:szCs w:val="20"/>
        </w:rPr>
      </w:pPr>
      <w:r w:rsidRPr="0056657B">
        <w:rPr>
          <w:bCs/>
          <w:color w:val="auto"/>
          <w:kern w:val="0"/>
          <w:sz w:val="24"/>
          <w:szCs w:val="20"/>
        </w:rPr>
        <w:lastRenderedPageBreak/>
        <w:t xml:space="preserve">Goals and objectives (Section </w:t>
      </w:r>
      <w:r w:rsidR="00835EA7" w:rsidRPr="0056657B">
        <w:rPr>
          <w:bCs/>
          <w:color w:val="auto"/>
          <w:kern w:val="0"/>
          <w:sz w:val="24"/>
          <w:szCs w:val="20"/>
        </w:rPr>
        <w:t>9</w:t>
      </w:r>
      <w:r w:rsidRPr="0056657B">
        <w:rPr>
          <w:bCs/>
          <w:color w:val="auto"/>
          <w:kern w:val="0"/>
          <w:sz w:val="24"/>
          <w:szCs w:val="20"/>
        </w:rPr>
        <w:t>)</w:t>
      </w:r>
    </w:p>
    <w:p w14:paraId="6719E9BC" w14:textId="554ECDEC" w:rsidR="00471C95" w:rsidRDefault="00471C95" w:rsidP="000E2DA9">
      <w:pPr>
        <w:pStyle w:val="BodyText"/>
      </w:pPr>
      <w:r>
        <w:t>Minor amen</w:t>
      </w:r>
      <w:r w:rsidR="00582AF5">
        <w:t>dments to</w:t>
      </w:r>
      <w:r w:rsidR="00C32EA3">
        <w:t xml:space="preserve"> the</w:t>
      </w:r>
      <w:r w:rsidR="00582AF5">
        <w:t xml:space="preserve"> wording of</w:t>
      </w:r>
      <w:r>
        <w:t xml:space="preserve"> objectives </w:t>
      </w:r>
      <w:r w:rsidR="00582AF5">
        <w:t>recommended</w:t>
      </w:r>
      <w:r w:rsidR="0070706E">
        <w:t xml:space="preserve"> from the current management plan</w:t>
      </w:r>
      <w:r w:rsidR="00582AF5">
        <w:t xml:space="preserve"> to address strategies with indicators that are able to be managed as part of the fishery</w:t>
      </w:r>
      <w:r w:rsidR="006B5F34">
        <w:t xml:space="preserve"> and remove redundant information</w:t>
      </w:r>
      <w:r w:rsidR="00582AF5">
        <w:t xml:space="preserve">. </w:t>
      </w:r>
    </w:p>
    <w:p w14:paraId="33340208" w14:textId="0FBFEB39" w:rsidR="00455134" w:rsidRPr="0056657B" w:rsidRDefault="00455134" w:rsidP="00455134">
      <w:pPr>
        <w:pStyle w:val="Heading2"/>
        <w:rPr>
          <w:rFonts w:hint="eastAsia"/>
          <w:bCs/>
          <w:color w:val="auto"/>
          <w:kern w:val="0"/>
          <w:sz w:val="24"/>
          <w:szCs w:val="20"/>
        </w:rPr>
      </w:pPr>
      <w:r w:rsidRPr="0056657B">
        <w:rPr>
          <w:bCs/>
          <w:color w:val="auto"/>
          <w:kern w:val="0"/>
          <w:sz w:val="24"/>
          <w:szCs w:val="20"/>
        </w:rPr>
        <w:t xml:space="preserve">Harvest Strategy (Section </w:t>
      </w:r>
      <w:r w:rsidR="00835EA7" w:rsidRPr="0056657B">
        <w:rPr>
          <w:bCs/>
          <w:color w:val="auto"/>
          <w:kern w:val="0"/>
          <w:sz w:val="24"/>
          <w:szCs w:val="20"/>
        </w:rPr>
        <w:t>10</w:t>
      </w:r>
      <w:r w:rsidRPr="0056657B">
        <w:rPr>
          <w:bCs/>
          <w:color w:val="auto"/>
          <w:kern w:val="0"/>
          <w:sz w:val="24"/>
          <w:szCs w:val="20"/>
        </w:rPr>
        <w:t>)</w:t>
      </w:r>
    </w:p>
    <w:p w14:paraId="17333D52" w14:textId="05C854E5" w:rsidR="00DF6A4E" w:rsidRDefault="00DF6A4E" w:rsidP="00104624">
      <w:pPr>
        <w:pStyle w:val="BodyText"/>
      </w:pPr>
      <w:r>
        <w:t>Updated</w:t>
      </w:r>
      <w:r w:rsidR="0070706E">
        <w:t xml:space="preserve"> from the current management plan</w:t>
      </w:r>
      <w:r>
        <w:t xml:space="preserve"> to incorporate recommended amendments to the harvest strategy for Pipi and finfish. Key changes include:</w:t>
      </w:r>
    </w:p>
    <w:p w14:paraId="79322701" w14:textId="2E0DF9AE" w:rsidR="00DF6A4E" w:rsidRDefault="00DF6A4E" w:rsidP="00DF6A4E">
      <w:pPr>
        <w:pStyle w:val="BodyText"/>
        <w:numPr>
          <w:ilvl w:val="0"/>
          <w:numId w:val="37"/>
        </w:numPr>
      </w:pPr>
      <w:r>
        <w:t>incorporating a change to the decision table in the Pipi harvest strategy to support retaining higher levels of biomass on the beach and to smooth out variability of outputs</w:t>
      </w:r>
      <w:r w:rsidR="00C32EA3">
        <w:t>;</w:t>
      </w:r>
    </w:p>
    <w:p w14:paraId="525A3C88" w14:textId="700F5B95" w:rsidR="00DF6A4E" w:rsidRDefault="00DF6A4E" w:rsidP="00DF6A4E">
      <w:pPr>
        <w:pStyle w:val="BodyText"/>
        <w:numPr>
          <w:ilvl w:val="0"/>
          <w:numId w:val="37"/>
        </w:numPr>
      </w:pPr>
      <w:r>
        <w:t>incorporating secondary (biological) performance indicators into decision tables for finfish to supplement the management process, including Total Allowable Commercial Effort (TACE) setting process for each sector</w:t>
      </w:r>
      <w:r w:rsidR="009A1791">
        <w:t xml:space="preserve"> (freshwater and estuarine) of the fishery</w:t>
      </w:r>
      <w:r>
        <w:t xml:space="preserve"> to ensure the finfish resources are harvested within ecologically sustainable limits; </w:t>
      </w:r>
    </w:p>
    <w:p w14:paraId="05E34CFB" w14:textId="27F97333" w:rsidR="00DF6A4E" w:rsidRDefault="00DF6A4E" w:rsidP="00DF6A4E">
      <w:pPr>
        <w:pStyle w:val="BodyText"/>
        <w:numPr>
          <w:ilvl w:val="0"/>
          <w:numId w:val="37"/>
        </w:numPr>
      </w:pPr>
      <w:r>
        <w:t>updating decision tables with decision table outputs and revised TACE (net unit) values in the finfish harvest strategy recognizing changes in the number of net units in the fishery over the past couple of years (from 1250 to 1175)</w:t>
      </w:r>
      <w:r w:rsidR="00C32EA3">
        <w:t>; and</w:t>
      </w:r>
    </w:p>
    <w:p w14:paraId="7F269DA3" w14:textId="7FBA74D2" w:rsidR="00E347DD" w:rsidRDefault="00C32EA3" w:rsidP="00DF6A4E">
      <w:pPr>
        <w:pStyle w:val="BodyText"/>
        <w:numPr>
          <w:ilvl w:val="0"/>
          <w:numId w:val="37"/>
        </w:numPr>
      </w:pPr>
      <w:r>
        <w:t>i</w:t>
      </w:r>
      <w:r w:rsidR="00E347DD">
        <w:t>ncluding information on the reference points for secondary (biological) performance indicators for finfish.</w:t>
      </w:r>
    </w:p>
    <w:p w14:paraId="2F20ABC7" w14:textId="2DE97A87" w:rsidR="00C722B4" w:rsidRDefault="00C722B4" w:rsidP="00C722B4">
      <w:pPr>
        <w:pStyle w:val="BodyText"/>
      </w:pPr>
      <w:r>
        <w:t>The following subheadings were added to</w:t>
      </w:r>
      <w:bookmarkStart w:id="2" w:name="_GoBack"/>
      <w:bookmarkEnd w:id="2"/>
      <w:r>
        <w:t xml:space="preserve"> the draft management plan:</w:t>
      </w:r>
    </w:p>
    <w:p w14:paraId="6DFCD72E" w14:textId="7EFF5BEA" w:rsidR="005C34C7" w:rsidRDefault="00DC396A" w:rsidP="00814B73">
      <w:pPr>
        <w:pStyle w:val="BodyText"/>
        <w:numPr>
          <w:ilvl w:val="0"/>
          <w:numId w:val="37"/>
        </w:numPr>
      </w:pPr>
      <w:bookmarkStart w:id="3" w:name="_Toc6391952"/>
      <w:bookmarkStart w:id="4" w:name="_Toc33098380"/>
      <w:r w:rsidRPr="0070706E">
        <w:rPr>
          <w:i/>
          <w:iCs/>
        </w:rPr>
        <w:t>Exceptional circumstances</w:t>
      </w:r>
      <w:bookmarkEnd w:id="3"/>
      <w:bookmarkEnd w:id="4"/>
      <w:r w:rsidR="0070706E">
        <w:t xml:space="preserve"> - </w:t>
      </w:r>
      <w:r w:rsidR="00BD1956">
        <w:t xml:space="preserve">It is recommended that the Management Plan </w:t>
      </w:r>
      <w:r w:rsidR="00914897">
        <w:t>consider</w:t>
      </w:r>
      <w:r w:rsidR="005C34C7">
        <w:t xml:space="preserve"> exceptional c</w:t>
      </w:r>
      <w:r w:rsidR="005C34C7" w:rsidRPr="00730381">
        <w:t>ircumstances</w:t>
      </w:r>
      <w:r w:rsidR="005C34C7">
        <w:t>. These circumstances</w:t>
      </w:r>
      <w:r w:rsidR="005C34C7" w:rsidRPr="00730381">
        <w:t xml:space="preserve"> may</w:t>
      </w:r>
      <w:r w:rsidR="005C34C7">
        <w:t xml:space="preserve"> include stressors on the stock fisheries that are deemed </w:t>
      </w:r>
      <w:r w:rsidR="005C34C7" w:rsidRPr="00730381">
        <w:t xml:space="preserve">outside the impacts </w:t>
      </w:r>
      <w:r w:rsidR="005C34C7">
        <w:t>considered as a part of the harvest strategy at the time of development and may include</w:t>
      </w:r>
      <w:r w:rsidR="005C34C7" w:rsidRPr="00730381">
        <w:t xml:space="preserve"> mass mor</w:t>
      </w:r>
      <w:r w:rsidR="005C34C7">
        <w:t>tality events, disease out-breaks, market failure, natural or human-</w:t>
      </w:r>
      <w:r w:rsidR="005C34C7" w:rsidRPr="00730381">
        <w:t xml:space="preserve">induced disasters. </w:t>
      </w:r>
      <w:r w:rsidR="005C34C7">
        <w:t>In these instances it may be necessary to temporarily amend management arrangements to address these exceptional circumstances.</w:t>
      </w:r>
    </w:p>
    <w:p w14:paraId="1ADDF223" w14:textId="77067F47" w:rsidR="00F12AF4" w:rsidRDefault="00DC396A" w:rsidP="003322B0">
      <w:pPr>
        <w:pStyle w:val="BodyText"/>
        <w:numPr>
          <w:ilvl w:val="0"/>
          <w:numId w:val="37"/>
        </w:numPr>
      </w:pPr>
      <w:r w:rsidRPr="0070706E">
        <w:rPr>
          <w:i/>
          <w:iCs/>
        </w:rPr>
        <w:t>Review of the harvest strategy</w:t>
      </w:r>
      <w:r w:rsidR="0070706E">
        <w:t xml:space="preserve"> - </w:t>
      </w:r>
      <w:r w:rsidR="00F12AF4">
        <w:t>It is recommended that the</w:t>
      </w:r>
      <w:r w:rsidR="00C318A7">
        <w:t xml:space="preserve"> management plan consider a review of the </w:t>
      </w:r>
      <w:r w:rsidR="00F12AF4">
        <w:t xml:space="preserve">harvest strategy </w:t>
      </w:r>
      <w:r w:rsidR="00C318A7">
        <w:t>a</w:t>
      </w:r>
      <w:r w:rsidR="00F12AF4">
        <w:t>t any time to incorporate such measures into the management framework of the fishery required to address any significant issues (biologically, environmentally or in design) not anticipated when the plan and harvest strategy was developed.</w:t>
      </w:r>
    </w:p>
    <w:p w14:paraId="79712439" w14:textId="58719B98" w:rsidR="002E21BF" w:rsidRPr="0056657B" w:rsidRDefault="00527B2C" w:rsidP="002E21BF">
      <w:pPr>
        <w:pStyle w:val="Heading2"/>
        <w:rPr>
          <w:rFonts w:hint="eastAsia"/>
          <w:bCs/>
          <w:color w:val="auto"/>
          <w:kern w:val="0"/>
          <w:sz w:val="24"/>
          <w:szCs w:val="20"/>
        </w:rPr>
      </w:pPr>
      <w:bookmarkStart w:id="5" w:name="_Toc514746913"/>
      <w:r w:rsidRPr="0056657B">
        <w:rPr>
          <w:bCs/>
          <w:color w:val="auto"/>
          <w:kern w:val="0"/>
          <w:sz w:val="24"/>
          <w:szCs w:val="20"/>
        </w:rPr>
        <w:lastRenderedPageBreak/>
        <w:t>Stock assessment and research</w:t>
      </w:r>
      <w:r w:rsidR="003B6FF1" w:rsidRPr="0056657B">
        <w:rPr>
          <w:bCs/>
          <w:color w:val="auto"/>
          <w:kern w:val="0"/>
          <w:sz w:val="24"/>
          <w:szCs w:val="20"/>
        </w:rPr>
        <w:t xml:space="preserve"> (</w:t>
      </w:r>
      <w:r w:rsidR="0030304D" w:rsidRPr="0056657B">
        <w:rPr>
          <w:bCs/>
          <w:color w:val="auto"/>
          <w:kern w:val="0"/>
          <w:sz w:val="24"/>
          <w:szCs w:val="20"/>
        </w:rPr>
        <w:t xml:space="preserve">Section </w:t>
      </w:r>
      <w:r w:rsidR="00835EA7" w:rsidRPr="0056657B">
        <w:rPr>
          <w:bCs/>
          <w:color w:val="auto"/>
          <w:kern w:val="0"/>
          <w:sz w:val="24"/>
          <w:szCs w:val="20"/>
        </w:rPr>
        <w:t>11</w:t>
      </w:r>
      <w:r w:rsidR="002E21BF" w:rsidRPr="0056657B">
        <w:rPr>
          <w:bCs/>
          <w:color w:val="auto"/>
          <w:kern w:val="0"/>
          <w:sz w:val="24"/>
          <w:szCs w:val="20"/>
        </w:rPr>
        <w:t>)</w:t>
      </w:r>
    </w:p>
    <w:p w14:paraId="709832A1" w14:textId="28A05959" w:rsidR="002E21BF" w:rsidRPr="002E21BF" w:rsidRDefault="00F871BA" w:rsidP="00527B2C">
      <w:pPr>
        <w:pStyle w:val="ListBullet"/>
        <w:numPr>
          <w:ilvl w:val="0"/>
          <w:numId w:val="0"/>
        </w:numPr>
        <w:spacing w:before="240"/>
      </w:pPr>
      <w:r>
        <w:t xml:space="preserve">Updated </w:t>
      </w:r>
      <w:r w:rsidR="0070706E">
        <w:t xml:space="preserve">from the current plan </w:t>
      </w:r>
      <w:r>
        <w:t>to incorporate the years 2025/26 to 2029/30 in</w:t>
      </w:r>
      <w:r w:rsidR="00C32EA3">
        <w:t>to</w:t>
      </w:r>
      <w:r>
        <w:t xml:space="preserve"> a strategic research plan for the Lakes and Coorong Fishery.</w:t>
      </w:r>
    </w:p>
    <w:bookmarkEnd w:id="5"/>
    <w:p w14:paraId="528B7DEF" w14:textId="10F47EB7" w:rsidR="00D8534D" w:rsidRPr="0056657B" w:rsidRDefault="005D6F27" w:rsidP="00D8534D">
      <w:pPr>
        <w:pStyle w:val="Heading2"/>
        <w:rPr>
          <w:rFonts w:hint="eastAsia"/>
          <w:bCs/>
          <w:color w:val="auto"/>
          <w:kern w:val="0"/>
          <w:sz w:val="24"/>
          <w:szCs w:val="20"/>
        </w:rPr>
      </w:pPr>
      <w:r w:rsidRPr="0056657B">
        <w:rPr>
          <w:bCs/>
          <w:color w:val="auto"/>
          <w:kern w:val="0"/>
          <w:sz w:val="24"/>
          <w:szCs w:val="20"/>
        </w:rPr>
        <w:t>Compliance and monitoring</w:t>
      </w:r>
      <w:r w:rsidR="00D8534D" w:rsidRPr="0056657B">
        <w:rPr>
          <w:bCs/>
          <w:color w:val="auto"/>
          <w:kern w:val="0"/>
          <w:sz w:val="24"/>
          <w:szCs w:val="20"/>
        </w:rPr>
        <w:t xml:space="preserve"> (</w:t>
      </w:r>
      <w:r w:rsidR="0030304D" w:rsidRPr="0056657B">
        <w:rPr>
          <w:bCs/>
          <w:color w:val="auto"/>
          <w:kern w:val="0"/>
          <w:sz w:val="24"/>
          <w:szCs w:val="20"/>
        </w:rPr>
        <w:t xml:space="preserve">Section </w:t>
      </w:r>
      <w:r w:rsidR="00835EA7" w:rsidRPr="0056657B">
        <w:rPr>
          <w:bCs/>
          <w:color w:val="auto"/>
          <w:kern w:val="0"/>
          <w:sz w:val="24"/>
          <w:szCs w:val="20"/>
        </w:rPr>
        <w:t>12</w:t>
      </w:r>
      <w:r w:rsidR="0030304D" w:rsidRPr="0056657B">
        <w:rPr>
          <w:bCs/>
          <w:color w:val="auto"/>
          <w:kern w:val="0"/>
          <w:sz w:val="24"/>
          <w:szCs w:val="20"/>
        </w:rPr>
        <w:t>)</w:t>
      </w:r>
    </w:p>
    <w:p w14:paraId="4C6B0E31" w14:textId="502EAD46" w:rsidR="00D8534D" w:rsidRDefault="00D8534D" w:rsidP="00D8534D">
      <w:pPr>
        <w:pStyle w:val="BodyText"/>
      </w:pPr>
      <w:r>
        <w:t>Updated</w:t>
      </w:r>
      <w:r w:rsidR="0070706E">
        <w:t xml:space="preserve"> </w:t>
      </w:r>
      <w:r w:rsidR="0070706E">
        <w:t>from the current plan</w:t>
      </w:r>
      <w:r>
        <w:t xml:space="preserve"> to reflect general arrangements</w:t>
      </w:r>
      <w:r w:rsidR="005D6F27">
        <w:t xml:space="preserve"> and remove redundant information</w:t>
      </w:r>
      <w:r w:rsidR="00CB546F">
        <w:t>.</w:t>
      </w:r>
    </w:p>
    <w:p w14:paraId="597D10B6" w14:textId="184C762F" w:rsidR="00A65B39" w:rsidRPr="0056657B" w:rsidRDefault="00A65B39" w:rsidP="00A65B39">
      <w:pPr>
        <w:pStyle w:val="BodyText"/>
        <w:spacing w:before="360"/>
        <w:rPr>
          <w:rFonts w:ascii="Arial Bold" w:eastAsiaTheme="majorEastAsia" w:hAnsi="Arial Bold" w:cstheme="majorBidi" w:hint="eastAsia"/>
          <w:bCs/>
          <w:szCs w:val="20"/>
        </w:rPr>
      </w:pPr>
      <w:r w:rsidRPr="0056657B">
        <w:rPr>
          <w:rFonts w:ascii="Arial Bold" w:eastAsiaTheme="majorEastAsia" w:hAnsi="Arial Bold" w:cstheme="majorBidi"/>
          <w:bCs/>
          <w:szCs w:val="20"/>
        </w:rPr>
        <w:t>Review of plan (Section 13)</w:t>
      </w:r>
    </w:p>
    <w:p w14:paraId="485EA6E4" w14:textId="6A5E5042" w:rsidR="00A65B39" w:rsidRDefault="00025DE5" w:rsidP="00A65B39">
      <w:pPr>
        <w:pStyle w:val="BodyText"/>
        <w:spacing w:before="360"/>
      </w:pPr>
      <w:r>
        <w:t>Updated and simplified</w:t>
      </w:r>
      <w:r w:rsidR="0070706E">
        <w:t xml:space="preserve"> </w:t>
      </w:r>
      <w:r w:rsidR="0070706E">
        <w:t>from the current plan</w:t>
      </w:r>
      <w:r>
        <w:t>.</w:t>
      </w:r>
    </w:p>
    <w:p w14:paraId="4D6BD796" w14:textId="63E4C323" w:rsidR="00025DE5" w:rsidRPr="0056657B" w:rsidRDefault="00025DE5" w:rsidP="00A65B39">
      <w:pPr>
        <w:pStyle w:val="BodyText"/>
        <w:spacing w:before="360"/>
        <w:rPr>
          <w:rFonts w:ascii="Arial Bold" w:eastAsiaTheme="majorEastAsia" w:hAnsi="Arial Bold" w:cstheme="majorBidi" w:hint="eastAsia"/>
          <w:bCs/>
          <w:szCs w:val="20"/>
        </w:rPr>
      </w:pPr>
      <w:r w:rsidRPr="0056657B">
        <w:rPr>
          <w:rFonts w:ascii="Arial Bold" w:eastAsiaTheme="majorEastAsia" w:hAnsi="Arial Bold" w:cstheme="majorBidi"/>
          <w:bCs/>
          <w:szCs w:val="20"/>
        </w:rPr>
        <w:t>Resources required to implement the plan (Section 14)</w:t>
      </w:r>
    </w:p>
    <w:p w14:paraId="07B79B32" w14:textId="3F39DBD4" w:rsidR="00D3763E" w:rsidRDefault="00D3763E" w:rsidP="00D3763E">
      <w:pPr>
        <w:pStyle w:val="BodyText"/>
        <w:spacing w:before="360"/>
      </w:pPr>
      <w:r>
        <w:t xml:space="preserve">Minor changes </w:t>
      </w:r>
      <w:r w:rsidR="0070706E">
        <w:t xml:space="preserve">from the current plan </w:t>
      </w:r>
      <w:r>
        <w:t>to simplify text and remove redundant information.</w:t>
      </w:r>
    </w:p>
    <w:p w14:paraId="70DEA448" w14:textId="1EBC70AD" w:rsidR="0020344A" w:rsidRPr="0056657B" w:rsidRDefault="0020344A" w:rsidP="00D3763E">
      <w:pPr>
        <w:pStyle w:val="BodyText"/>
        <w:spacing w:before="360"/>
        <w:rPr>
          <w:rFonts w:ascii="Arial Bold" w:eastAsiaTheme="majorEastAsia" w:hAnsi="Arial Bold" w:cstheme="majorBidi" w:hint="eastAsia"/>
          <w:bCs/>
          <w:szCs w:val="20"/>
        </w:rPr>
      </w:pPr>
      <w:r w:rsidRPr="0056657B">
        <w:rPr>
          <w:rFonts w:ascii="Arial Bold" w:eastAsiaTheme="majorEastAsia" w:hAnsi="Arial Bold" w:cstheme="majorBidi"/>
          <w:bCs/>
          <w:szCs w:val="20"/>
        </w:rPr>
        <w:t xml:space="preserve">References (Section 15) </w:t>
      </w:r>
    </w:p>
    <w:p w14:paraId="3E3B6155" w14:textId="6BCC866F" w:rsidR="0020344A" w:rsidRDefault="0020344A" w:rsidP="00D3763E">
      <w:pPr>
        <w:pStyle w:val="BodyText"/>
        <w:spacing w:before="360"/>
      </w:pPr>
      <w:r>
        <w:t>Updated</w:t>
      </w:r>
      <w:r w:rsidR="0070706E">
        <w:t xml:space="preserve"> </w:t>
      </w:r>
      <w:r w:rsidR="0070706E">
        <w:t>from the current plan</w:t>
      </w:r>
      <w:r w:rsidR="0070706E">
        <w:t xml:space="preserve"> to include references listed in the draft management plan</w:t>
      </w:r>
      <w:r>
        <w:t>.</w:t>
      </w:r>
    </w:p>
    <w:p w14:paraId="674C5C2A" w14:textId="553CC9D4" w:rsidR="0020344A" w:rsidRPr="0056657B" w:rsidRDefault="0020344A" w:rsidP="00D3763E">
      <w:pPr>
        <w:pStyle w:val="BodyText"/>
        <w:spacing w:before="360"/>
        <w:rPr>
          <w:rFonts w:ascii="Arial Bold" w:eastAsiaTheme="majorEastAsia" w:hAnsi="Arial Bold" w:cstheme="majorBidi" w:hint="eastAsia"/>
          <w:bCs/>
          <w:szCs w:val="20"/>
        </w:rPr>
      </w:pPr>
      <w:r w:rsidRPr="0056657B">
        <w:rPr>
          <w:rFonts w:ascii="Arial Bold" w:eastAsiaTheme="majorEastAsia" w:hAnsi="Arial Bold" w:cstheme="majorBidi"/>
          <w:bCs/>
          <w:szCs w:val="20"/>
        </w:rPr>
        <w:t>Acronyms (Section 16)</w:t>
      </w:r>
    </w:p>
    <w:p w14:paraId="1817BD42" w14:textId="131B1E9A" w:rsidR="0020344A" w:rsidRDefault="0020344A" w:rsidP="00D3763E">
      <w:pPr>
        <w:pStyle w:val="BodyText"/>
        <w:spacing w:before="360"/>
      </w:pPr>
      <w:r>
        <w:t xml:space="preserve">Updated </w:t>
      </w:r>
      <w:r w:rsidR="0070706E">
        <w:t xml:space="preserve">from the current plan </w:t>
      </w:r>
      <w:r>
        <w:t xml:space="preserve">to </w:t>
      </w:r>
      <w:r w:rsidR="00C32EA3">
        <w:t>include</w:t>
      </w:r>
      <w:r>
        <w:t xml:space="preserve"> acronyms listed in the draft management plan.</w:t>
      </w:r>
    </w:p>
    <w:p w14:paraId="68A91DAF" w14:textId="06AC7190" w:rsidR="0020344A" w:rsidRPr="0056657B" w:rsidRDefault="0020344A" w:rsidP="00D3763E">
      <w:pPr>
        <w:pStyle w:val="BodyText"/>
        <w:spacing w:before="360"/>
        <w:rPr>
          <w:rFonts w:ascii="Arial Bold" w:eastAsiaTheme="majorEastAsia" w:hAnsi="Arial Bold" w:cstheme="majorBidi" w:hint="eastAsia"/>
          <w:bCs/>
          <w:szCs w:val="20"/>
        </w:rPr>
      </w:pPr>
      <w:r w:rsidRPr="0056657B">
        <w:rPr>
          <w:rFonts w:ascii="Arial Bold" w:eastAsiaTheme="majorEastAsia" w:hAnsi="Arial Bold" w:cstheme="majorBidi"/>
          <w:bCs/>
          <w:szCs w:val="20"/>
        </w:rPr>
        <w:t>Glossary of common fisheries management terms (Section 17)</w:t>
      </w:r>
    </w:p>
    <w:p w14:paraId="208D47A4" w14:textId="204E3BEC" w:rsidR="0020344A" w:rsidRDefault="0020344A" w:rsidP="00D3763E">
      <w:pPr>
        <w:pStyle w:val="BodyText"/>
        <w:spacing w:before="360"/>
      </w:pPr>
      <w:r w:rsidRPr="0020344A">
        <w:t xml:space="preserve">Updated </w:t>
      </w:r>
      <w:r w:rsidR="0070706E">
        <w:t xml:space="preserve">from the current plan </w:t>
      </w:r>
      <w:r w:rsidRPr="0020344A">
        <w:t xml:space="preserve">to </w:t>
      </w:r>
      <w:r w:rsidR="00C32EA3">
        <w:t>include</w:t>
      </w:r>
      <w:r w:rsidRPr="0020344A">
        <w:t xml:space="preserve"> common fisheries management terms listed in the draft management plan.</w:t>
      </w:r>
    </w:p>
    <w:p w14:paraId="73396865" w14:textId="24E14B1F" w:rsidR="0020344A" w:rsidRPr="0056657B" w:rsidRDefault="0020344A" w:rsidP="00D3763E">
      <w:pPr>
        <w:pStyle w:val="BodyText"/>
        <w:spacing w:before="360"/>
        <w:rPr>
          <w:rFonts w:ascii="Arial Bold" w:eastAsiaTheme="majorEastAsia" w:hAnsi="Arial Bold" w:cstheme="majorBidi" w:hint="eastAsia"/>
          <w:bCs/>
          <w:szCs w:val="20"/>
        </w:rPr>
      </w:pPr>
      <w:r w:rsidRPr="0056657B">
        <w:rPr>
          <w:rFonts w:ascii="Arial Bold" w:eastAsiaTheme="majorEastAsia" w:hAnsi="Arial Bold" w:cstheme="majorBidi"/>
          <w:bCs/>
          <w:szCs w:val="20"/>
        </w:rPr>
        <w:t>Schedule 1 (Section 18)</w:t>
      </w:r>
    </w:p>
    <w:p w14:paraId="5A1EFD6A" w14:textId="62749A7E" w:rsidR="00025DE5" w:rsidRPr="00025DE5" w:rsidRDefault="0020344A" w:rsidP="00A65B39">
      <w:pPr>
        <w:pStyle w:val="BodyText"/>
        <w:spacing w:before="360"/>
        <w:rPr>
          <w:rFonts w:ascii="Arial Bold" w:eastAsiaTheme="majorEastAsia" w:hAnsi="Arial Bold" w:cstheme="majorBidi" w:hint="eastAsia"/>
          <w:color w:val="00427A"/>
          <w:kern w:val="28"/>
          <w:sz w:val="36"/>
          <w:szCs w:val="36"/>
        </w:rPr>
      </w:pPr>
      <w:r>
        <w:t>No change</w:t>
      </w:r>
      <w:r w:rsidR="00C32EA3">
        <w:t>s</w:t>
      </w:r>
      <w:r w:rsidR="0070706E">
        <w:t xml:space="preserve"> </w:t>
      </w:r>
      <w:r w:rsidR="0070706E">
        <w:t>from the current plan</w:t>
      </w:r>
      <w:r>
        <w:t>.</w:t>
      </w:r>
    </w:p>
    <w:p w14:paraId="54F9EC07" w14:textId="77777777" w:rsidR="008C4E1D" w:rsidRDefault="008C4E1D" w:rsidP="00D8534D">
      <w:pPr>
        <w:pStyle w:val="BodyText"/>
      </w:pPr>
    </w:p>
    <w:p w14:paraId="1C62A01C" w14:textId="72D9EAA9" w:rsidR="002B3D16" w:rsidRDefault="001E2037" w:rsidP="00446632">
      <w:pPr>
        <w:pStyle w:val="BodyText"/>
        <w:sectPr w:rsidR="002B3D16" w:rsidSect="003F648B">
          <w:headerReference w:type="default" r:id="rId12"/>
          <w:footerReference w:type="default" r:id="rId13"/>
          <w:headerReference w:type="first" r:id="rId14"/>
          <w:pgSz w:w="11900" w:h="16820"/>
          <w:pgMar w:top="851" w:right="1134" w:bottom="2268" w:left="1134" w:header="720" w:footer="567" w:gutter="0"/>
          <w:cols w:space="340"/>
        </w:sectPr>
      </w:pPr>
      <w:r>
        <w:br w:type="page"/>
      </w:r>
    </w:p>
    <w:p w14:paraId="7A5504DF" w14:textId="7E7E5E41" w:rsidR="000203EC" w:rsidRPr="004E1139" w:rsidRDefault="000A090C" w:rsidP="00282D92">
      <w:r>
        <w:rPr>
          <w:noProof/>
          <w:lang w:val="en-AU" w:eastAsia="en-AU"/>
        </w:rPr>
        <w:lastRenderedPageBreak/>
        <w:drawing>
          <wp:anchor distT="0" distB="0" distL="114300" distR="114300" simplePos="0" relativeHeight="251665408" behindDoc="0" locked="1" layoutInCell="1" allowOverlap="1" wp14:anchorId="49AF187D" wp14:editId="7FB6762D">
            <wp:simplePos x="0" y="0"/>
            <wp:positionH relativeFrom="page">
              <wp:align>center</wp:align>
            </wp:positionH>
            <wp:positionV relativeFrom="page">
              <wp:posOffset>8856980</wp:posOffset>
            </wp:positionV>
            <wp:extent cx="2209800" cy="1232535"/>
            <wp:effectExtent l="0" t="0" r="0" b="0"/>
            <wp:wrapNone/>
            <wp:docPr id="7" name="Picture 7" descr="Brand South Australia and Government of South Australia – Primary Industries and Regions SA" title="Brand South Australia and PIR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ster Libraries:PIRSA:Logos:PIRSA:Lockup:PNG:PIRSA Lockup RGB Rev.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09800" cy="123253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0203EC">
        <w:rPr>
          <w:noProof/>
          <w:lang w:val="en-AU" w:eastAsia="en-AU"/>
        </w:rPr>
        <mc:AlternateContent>
          <mc:Choice Requires="wps">
            <w:drawing>
              <wp:anchor distT="0" distB="0" distL="114300" distR="114300" simplePos="0" relativeHeight="251664384" behindDoc="1" locked="1" layoutInCell="1" allowOverlap="1" wp14:anchorId="23499F50" wp14:editId="110BAD75">
                <wp:simplePos x="0" y="0"/>
                <wp:positionH relativeFrom="page">
                  <wp:posOffset>180340</wp:posOffset>
                </wp:positionH>
                <wp:positionV relativeFrom="page">
                  <wp:posOffset>180340</wp:posOffset>
                </wp:positionV>
                <wp:extent cx="7199630" cy="10332000"/>
                <wp:effectExtent l="0" t="0" r="0" b="6350"/>
                <wp:wrapNone/>
                <wp:docPr id="6" name="Rectangle 6"/>
                <wp:cNvGraphicFramePr/>
                <a:graphic xmlns:a="http://schemas.openxmlformats.org/drawingml/2006/main">
                  <a:graphicData uri="http://schemas.microsoft.com/office/word/2010/wordprocessingShape">
                    <wps:wsp>
                      <wps:cNvSpPr/>
                      <wps:spPr>
                        <a:xfrm>
                          <a:off x="0" y="0"/>
                          <a:ext cx="7199630" cy="10332000"/>
                        </a:xfrm>
                        <a:prstGeom prst="rect">
                          <a:avLst/>
                        </a:prstGeom>
                        <a:solidFill>
                          <a:srgbClr val="00427A"/>
                        </a:soli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9D6B64" id="Rectangle 6" o:spid="_x0000_s1026" style="position:absolute;margin-left:14.2pt;margin-top:14.2pt;width:566.9pt;height:813.5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" fillcolor="#00427a" stroked="f">
                <w10:wrap anchorx="page" anchory="page"/>
                <w10:anchorlock/>
              </v:rect>
            </w:pict>
          </mc:Fallback>
        </mc:AlternateContent>
      </w:r>
    </w:p>
    <w:sectPr w:rsidR="000203EC" w:rsidRPr="004E1139" w:rsidSect="000203EC">
      <w:footerReference w:type="default" r:id="rId16"/>
      <w:pgSz w:w="11900" w:h="16820"/>
      <w:pgMar w:top="851" w:right="851" w:bottom="851" w:left="851" w:header="720" w:footer="720" w:gutter="0"/>
      <w:cols w:num="2" w:space="3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D93D73" w14:textId="77777777" w:rsidR="001B3FF5" w:rsidRDefault="001B3FF5" w:rsidP="00E00BE2">
      <w:r>
        <w:separator/>
      </w:r>
    </w:p>
    <w:p w14:paraId="75172C08" w14:textId="77777777" w:rsidR="001B3FF5" w:rsidRDefault="001B3FF5"/>
  </w:endnote>
  <w:endnote w:type="continuationSeparator" w:id="0">
    <w:p w14:paraId="67FAC831" w14:textId="77777777" w:rsidR="001B3FF5" w:rsidRDefault="001B3FF5" w:rsidP="00E00BE2">
      <w:r>
        <w:continuationSeparator/>
      </w:r>
    </w:p>
    <w:p w14:paraId="1ADEF225" w14:textId="77777777" w:rsidR="001B3FF5" w:rsidRDefault="001B3F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Courier New">
    <w:panose1 w:val="02070309020205020404"/>
    <w:charset w:val="00"/>
    <w:family w:val="modern"/>
    <w:pitch w:val="fixed"/>
    <w:sig w:usb0="E0002EFF" w:usb1="C0007843" w:usb2="00000009" w:usb3="00000000" w:csb0="000001FF" w:csb1="00000000"/>
  </w:font>
  <w:font w:name="ヒラギノ角ゴ Pro W3">
    <w:charset w:val="00"/>
    <w:family w:val="roman"/>
    <w:pitch w:val="default"/>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Minion Pro">
    <w:panose1 w:val="00000000000000000000"/>
    <w:charset w:val="00"/>
    <w:family w:val="roman"/>
    <w:notTrueType/>
    <w:pitch w:val="variable"/>
    <w:sig w:usb0="60000287" w:usb1="00000001"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Osaka">
    <w:altName w:val="MS Gothic"/>
    <w:charset w:val="4E"/>
    <w:family w:val="auto"/>
    <w:pitch w:val="variable"/>
    <w:sig w:usb0="00000007" w:usb1="08070000" w:usb2="00000010" w:usb3="00000000" w:csb0="0002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13DD03" w14:textId="77777777" w:rsidR="00455AFA" w:rsidRDefault="00455AFA" w:rsidP="000C0A9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01E45E88" w14:textId="77777777" w:rsidR="00455AFA" w:rsidRDefault="00455A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0E567F" w14:textId="669C09AD" w:rsidR="00455AFA" w:rsidRPr="008B4454" w:rsidRDefault="00455AFA" w:rsidP="007A35E8">
    <w:pPr>
      <w:spacing w:after="40"/>
      <w:jc w:val="center"/>
      <w:rPr>
        <w:szCs w:val="24"/>
        <w:lang w:val="en-AU" w:eastAsia="en-US"/>
      </w:rPr>
    </w:pPr>
    <w:r>
      <w:rPr>
        <w:rStyle w:val="PageNumber"/>
        <w:szCs w:val="24"/>
      </w:rPr>
      <w:t xml:space="preserve">- </w:t>
    </w:r>
    <w:r w:rsidRPr="008B4454">
      <w:rPr>
        <w:rStyle w:val="PageNumber"/>
        <w:szCs w:val="24"/>
      </w:rPr>
      <w:fldChar w:fldCharType="begin"/>
    </w:r>
    <w:r w:rsidRPr="008B4454">
      <w:rPr>
        <w:rStyle w:val="PageNumber"/>
        <w:szCs w:val="24"/>
      </w:rPr>
      <w:instrText xml:space="preserve"> PAGE </w:instrText>
    </w:r>
    <w:r w:rsidRPr="008B4454">
      <w:rPr>
        <w:rStyle w:val="PageNumber"/>
        <w:szCs w:val="24"/>
      </w:rPr>
      <w:fldChar w:fldCharType="separate"/>
    </w:r>
    <w:r w:rsidR="00835EA7">
      <w:rPr>
        <w:rStyle w:val="PageNumber"/>
        <w:noProof/>
        <w:szCs w:val="24"/>
      </w:rPr>
      <w:t>7</w:t>
    </w:r>
    <w:r w:rsidRPr="008B4454">
      <w:rPr>
        <w:rStyle w:val="PageNumber"/>
        <w:szCs w:val="24"/>
      </w:rPr>
      <w:fldChar w:fldCharType="end"/>
    </w:r>
    <w:r>
      <w:rPr>
        <w:rStyle w:val="PageNumber"/>
        <w:szCs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ACEAA3" w14:textId="6DE71111" w:rsidR="00455AFA" w:rsidRDefault="00455AF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F5438B" w14:textId="77777777" w:rsidR="001B3FF5" w:rsidRDefault="001B3FF5" w:rsidP="00E00BE2">
      <w:r>
        <w:separator/>
      </w:r>
    </w:p>
    <w:p w14:paraId="752D1571" w14:textId="77777777" w:rsidR="001B3FF5" w:rsidRDefault="001B3FF5"/>
  </w:footnote>
  <w:footnote w:type="continuationSeparator" w:id="0">
    <w:p w14:paraId="5970E9B4" w14:textId="77777777" w:rsidR="001B3FF5" w:rsidRDefault="001B3FF5" w:rsidP="00E00BE2">
      <w:r>
        <w:continuationSeparator/>
      </w:r>
    </w:p>
    <w:p w14:paraId="5BC29586" w14:textId="77777777" w:rsidR="001B3FF5" w:rsidRDefault="001B3FF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DE63F1" w14:textId="01051FFA" w:rsidR="00455AFA" w:rsidRDefault="00455AF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6062A3" w14:textId="77777777" w:rsidR="00455AFA" w:rsidRDefault="00455AF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ECD43662"/>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D13C9FE2"/>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000001"/>
    <w:multiLevelType w:val="multilevel"/>
    <w:tmpl w:val="5D52889C"/>
    <w:lvl w:ilvl="0">
      <w:start w:val="1"/>
      <w:numFmt w:val="bullet"/>
      <w:lvlText w:val="•"/>
      <w:lvlJc w:val="left"/>
      <w:pPr>
        <w:tabs>
          <w:tab w:val="num" w:pos="349"/>
        </w:tabs>
        <w:ind w:left="349" w:firstLine="360"/>
      </w:pPr>
      <w:rPr>
        <w:rFonts w:ascii="Lucida Grande" w:hAnsi="Lucida Grande" w:hint="default"/>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position w:val="0"/>
        <w:sz w:val="24"/>
      </w:rPr>
    </w:lvl>
    <w:lvl w:ilvl="2">
      <w:start w:val="1"/>
      <w:numFmt w:val="bullet"/>
      <w:lvlText w:val=""/>
      <w:lvlJc w:val="left"/>
      <w:pPr>
        <w:tabs>
          <w:tab w:val="num" w:pos="360"/>
        </w:tabs>
        <w:ind w:left="360" w:firstLine="1800"/>
      </w:pPr>
      <w:rPr>
        <w:rFonts w:ascii="Wingdings" w:eastAsia="ヒラギノ角ゴ Pro W3" w:hAnsi="Wingdings" w:hint="default"/>
        <w:position w:val="0"/>
        <w:sz w:val="24"/>
      </w:rPr>
    </w:lvl>
    <w:lvl w:ilvl="3">
      <w:start w:val="1"/>
      <w:numFmt w:val="bullet"/>
      <w:lvlText w:val="•"/>
      <w:lvlJc w:val="left"/>
      <w:pPr>
        <w:tabs>
          <w:tab w:val="num" w:pos="360"/>
        </w:tabs>
        <w:ind w:left="360" w:firstLine="2520"/>
      </w:pPr>
      <w:rPr>
        <w:rFonts w:ascii="Lucida Grande" w:eastAsia="ヒラギノ角ゴ Pro W3" w:hAnsi="Symbol" w:hint="default"/>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position w:val="0"/>
        <w:sz w:val="24"/>
      </w:rPr>
    </w:lvl>
    <w:lvl w:ilvl="5">
      <w:start w:val="1"/>
      <w:numFmt w:val="bullet"/>
      <w:lvlText w:val=""/>
      <w:lvlJc w:val="left"/>
      <w:pPr>
        <w:tabs>
          <w:tab w:val="num" w:pos="360"/>
        </w:tabs>
        <w:ind w:left="360" w:firstLine="3960"/>
      </w:pPr>
      <w:rPr>
        <w:rFonts w:ascii="Wingdings" w:eastAsia="ヒラギノ角ゴ Pro W3" w:hAnsi="Wingdings" w:hint="default"/>
        <w:position w:val="0"/>
        <w:sz w:val="24"/>
      </w:rPr>
    </w:lvl>
    <w:lvl w:ilvl="6">
      <w:start w:val="1"/>
      <w:numFmt w:val="bullet"/>
      <w:lvlText w:val="•"/>
      <w:lvlJc w:val="left"/>
      <w:pPr>
        <w:tabs>
          <w:tab w:val="num" w:pos="360"/>
        </w:tabs>
        <w:ind w:left="360" w:firstLine="4680"/>
      </w:pPr>
      <w:rPr>
        <w:rFonts w:ascii="Lucida Grande" w:eastAsia="ヒラギノ角ゴ Pro W3" w:hAnsi="Symbol" w:hint="default"/>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position w:val="0"/>
        <w:sz w:val="24"/>
      </w:rPr>
    </w:lvl>
    <w:lvl w:ilvl="8">
      <w:start w:val="1"/>
      <w:numFmt w:val="bullet"/>
      <w:lvlText w:val=""/>
      <w:lvlJc w:val="left"/>
      <w:pPr>
        <w:tabs>
          <w:tab w:val="num" w:pos="360"/>
        </w:tabs>
        <w:ind w:left="360" w:firstLine="6120"/>
      </w:pPr>
      <w:rPr>
        <w:rFonts w:ascii="Wingdings" w:eastAsia="ヒラギノ角ゴ Pro W3" w:hAnsi="Wingdings" w:hint="default"/>
        <w:position w:val="0"/>
        <w:sz w:val="24"/>
      </w:rPr>
    </w:lvl>
  </w:abstractNum>
  <w:abstractNum w:abstractNumId="3" w15:restartNumberingAfterBreak="0">
    <w:nsid w:val="00503227"/>
    <w:multiLevelType w:val="hybridMultilevel"/>
    <w:tmpl w:val="AA7ABED4"/>
    <w:lvl w:ilvl="0" w:tplc="C4F6999E">
      <w:numFmt w:val="bullet"/>
      <w:lvlText w:val="-"/>
      <w:lvlJc w:val="left"/>
      <w:pPr>
        <w:ind w:left="720" w:hanging="36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4C05EA0"/>
    <w:multiLevelType w:val="hybridMultilevel"/>
    <w:tmpl w:val="C842367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ADC5857"/>
    <w:multiLevelType w:val="hybridMultilevel"/>
    <w:tmpl w:val="8AAC4E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B641C2C"/>
    <w:multiLevelType w:val="hybridMultilevel"/>
    <w:tmpl w:val="F91071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BCF2C77"/>
    <w:multiLevelType w:val="hybridMultilevel"/>
    <w:tmpl w:val="1AEC57D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1A0613D"/>
    <w:multiLevelType w:val="hybridMultilevel"/>
    <w:tmpl w:val="3FC249C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BC15EF5"/>
    <w:multiLevelType w:val="hybridMultilevel"/>
    <w:tmpl w:val="5644E5F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1CBF0E6C"/>
    <w:multiLevelType w:val="hybridMultilevel"/>
    <w:tmpl w:val="0C70809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29625CE3"/>
    <w:multiLevelType w:val="hybridMultilevel"/>
    <w:tmpl w:val="65664F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CF20CB5"/>
    <w:multiLevelType w:val="hybridMultilevel"/>
    <w:tmpl w:val="629ED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573F9F"/>
    <w:multiLevelType w:val="hybridMultilevel"/>
    <w:tmpl w:val="E62A569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7531861"/>
    <w:multiLevelType w:val="multilevel"/>
    <w:tmpl w:val="DAC0A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C0B2DBC"/>
    <w:multiLevelType w:val="hybridMultilevel"/>
    <w:tmpl w:val="A534463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4D02D42"/>
    <w:multiLevelType w:val="hybridMultilevel"/>
    <w:tmpl w:val="D8D4E95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ACC08BD"/>
    <w:multiLevelType w:val="hybridMultilevel"/>
    <w:tmpl w:val="D3C24C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C2E229E"/>
    <w:multiLevelType w:val="multilevel"/>
    <w:tmpl w:val="E76C9FD0"/>
    <w:lvl w:ilvl="0">
      <w:start w:val="1"/>
      <w:numFmt w:val="bullet"/>
      <w:lvlText w:val=""/>
      <w:lvlJc w:val="left"/>
      <w:pPr>
        <w:ind w:left="697" w:hanging="360"/>
      </w:pPr>
      <w:rPr>
        <w:rFonts w:ascii="Symbol" w:hAnsi="Symbol" w:hint="default"/>
      </w:rPr>
    </w:lvl>
    <w:lvl w:ilvl="1">
      <w:start w:val="1"/>
      <w:numFmt w:val="bullet"/>
      <w:lvlText w:val="o"/>
      <w:lvlJc w:val="left"/>
      <w:pPr>
        <w:ind w:left="1417" w:hanging="360"/>
      </w:pPr>
      <w:rPr>
        <w:rFonts w:ascii="Courier New" w:hAnsi="Courier New" w:hint="default"/>
      </w:rPr>
    </w:lvl>
    <w:lvl w:ilvl="2">
      <w:start w:val="1"/>
      <w:numFmt w:val="bullet"/>
      <w:lvlText w:val=""/>
      <w:lvlJc w:val="left"/>
      <w:pPr>
        <w:ind w:left="2137" w:hanging="360"/>
      </w:pPr>
      <w:rPr>
        <w:rFonts w:ascii="Wingdings" w:hAnsi="Wingdings" w:hint="default"/>
      </w:rPr>
    </w:lvl>
    <w:lvl w:ilvl="3">
      <w:start w:val="1"/>
      <w:numFmt w:val="bullet"/>
      <w:lvlText w:val=""/>
      <w:lvlJc w:val="left"/>
      <w:pPr>
        <w:ind w:left="2857" w:hanging="360"/>
      </w:pPr>
      <w:rPr>
        <w:rFonts w:ascii="Symbol" w:hAnsi="Symbol" w:hint="default"/>
      </w:rPr>
    </w:lvl>
    <w:lvl w:ilvl="4">
      <w:start w:val="1"/>
      <w:numFmt w:val="bullet"/>
      <w:lvlText w:val="o"/>
      <w:lvlJc w:val="left"/>
      <w:pPr>
        <w:ind w:left="3577" w:hanging="360"/>
      </w:pPr>
      <w:rPr>
        <w:rFonts w:ascii="Courier New" w:hAnsi="Courier New" w:hint="default"/>
      </w:rPr>
    </w:lvl>
    <w:lvl w:ilvl="5">
      <w:start w:val="1"/>
      <w:numFmt w:val="bullet"/>
      <w:lvlText w:val=""/>
      <w:lvlJc w:val="left"/>
      <w:pPr>
        <w:ind w:left="4297" w:hanging="360"/>
      </w:pPr>
      <w:rPr>
        <w:rFonts w:ascii="Wingdings" w:hAnsi="Wingdings" w:hint="default"/>
      </w:rPr>
    </w:lvl>
    <w:lvl w:ilvl="6">
      <w:start w:val="1"/>
      <w:numFmt w:val="bullet"/>
      <w:lvlText w:val=""/>
      <w:lvlJc w:val="left"/>
      <w:pPr>
        <w:ind w:left="5017" w:hanging="360"/>
      </w:pPr>
      <w:rPr>
        <w:rFonts w:ascii="Symbol" w:hAnsi="Symbol" w:hint="default"/>
      </w:rPr>
    </w:lvl>
    <w:lvl w:ilvl="7">
      <w:start w:val="1"/>
      <w:numFmt w:val="bullet"/>
      <w:lvlText w:val="o"/>
      <w:lvlJc w:val="left"/>
      <w:pPr>
        <w:ind w:left="5737" w:hanging="360"/>
      </w:pPr>
      <w:rPr>
        <w:rFonts w:ascii="Courier New" w:hAnsi="Courier New" w:hint="default"/>
      </w:rPr>
    </w:lvl>
    <w:lvl w:ilvl="8">
      <w:start w:val="1"/>
      <w:numFmt w:val="bullet"/>
      <w:lvlText w:val=""/>
      <w:lvlJc w:val="left"/>
      <w:pPr>
        <w:ind w:left="6457" w:hanging="360"/>
      </w:pPr>
      <w:rPr>
        <w:rFonts w:ascii="Wingdings" w:hAnsi="Wingdings" w:hint="default"/>
      </w:rPr>
    </w:lvl>
  </w:abstractNum>
  <w:abstractNum w:abstractNumId="19" w15:restartNumberingAfterBreak="0">
    <w:nsid w:val="5CE340BA"/>
    <w:multiLevelType w:val="hybridMultilevel"/>
    <w:tmpl w:val="AE56C27C"/>
    <w:lvl w:ilvl="0" w:tplc="2CD43918">
      <w:start w:val="1"/>
      <w:numFmt w:val="bullet"/>
      <w:lvlText w:val=""/>
      <w:lvlJc w:val="left"/>
      <w:pPr>
        <w:ind w:left="340" w:hanging="340"/>
      </w:pPr>
      <w:rPr>
        <w:rFonts w:ascii="Symbol" w:hAnsi="Symbol" w:hint="default"/>
      </w:rPr>
    </w:lvl>
    <w:lvl w:ilvl="1" w:tplc="04090003" w:tentative="1">
      <w:start w:val="1"/>
      <w:numFmt w:val="bullet"/>
      <w:lvlText w:val="o"/>
      <w:lvlJc w:val="left"/>
      <w:pPr>
        <w:ind w:left="1417" w:hanging="360"/>
      </w:pPr>
      <w:rPr>
        <w:rFonts w:ascii="Courier New" w:hAnsi="Courier New" w:hint="default"/>
      </w:rPr>
    </w:lvl>
    <w:lvl w:ilvl="2" w:tplc="04090005" w:tentative="1">
      <w:start w:val="1"/>
      <w:numFmt w:val="bullet"/>
      <w:lvlText w:val=""/>
      <w:lvlJc w:val="left"/>
      <w:pPr>
        <w:ind w:left="2137" w:hanging="360"/>
      </w:pPr>
      <w:rPr>
        <w:rFonts w:ascii="Wingdings" w:hAnsi="Wingdings" w:hint="default"/>
      </w:rPr>
    </w:lvl>
    <w:lvl w:ilvl="3" w:tplc="04090001" w:tentative="1">
      <w:start w:val="1"/>
      <w:numFmt w:val="bullet"/>
      <w:lvlText w:val=""/>
      <w:lvlJc w:val="left"/>
      <w:pPr>
        <w:ind w:left="2857" w:hanging="360"/>
      </w:pPr>
      <w:rPr>
        <w:rFonts w:ascii="Symbol" w:hAnsi="Symbol" w:hint="default"/>
      </w:rPr>
    </w:lvl>
    <w:lvl w:ilvl="4" w:tplc="04090003" w:tentative="1">
      <w:start w:val="1"/>
      <w:numFmt w:val="bullet"/>
      <w:lvlText w:val="o"/>
      <w:lvlJc w:val="left"/>
      <w:pPr>
        <w:ind w:left="3577" w:hanging="360"/>
      </w:pPr>
      <w:rPr>
        <w:rFonts w:ascii="Courier New" w:hAnsi="Courier New" w:hint="default"/>
      </w:rPr>
    </w:lvl>
    <w:lvl w:ilvl="5" w:tplc="04090005" w:tentative="1">
      <w:start w:val="1"/>
      <w:numFmt w:val="bullet"/>
      <w:lvlText w:val=""/>
      <w:lvlJc w:val="left"/>
      <w:pPr>
        <w:ind w:left="4297" w:hanging="360"/>
      </w:pPr>
      <w:rPr>
        <w:rFonts w:ascii="Wingdings" w:hAnsi="Wingdings" w:hint="default"/>
      </w:rPr>
    </w:lvl>
    <w:lvl w:ilvl="6" w:tplc="04090001" w:tentative="1">
      <w:start w:val="1"/>
      <w:numFmt w:val="bullet"/>
      <w:lvlText w:val=""/>
      <w:lvlJc w:val="left"/>
      <w:pPr>
        <w:ind w:left="5017" w:hanging="360"/>
      </w:pPr>
      <w:rPr>
        <w:rFonts w:ascii="Symbol" w:hAnsi="Symbol" w:hint="default"/>
      </w:rPr>
    </w:lvl>
    <w:lvl w:ilvl="7" w:tplc="04090003" w:tentative="1">
      <w:start w:val="1"/>
      <w:numFmt w:val="bullet"/>
      <w:lvlText w:val="o"/>
      <w:lvlJc w:val="left"/>
      <w:pPr>
        <w:ind w:left="5737" w:hanging="360"/>
      </w:pPr>
      <w:rPr>
        <w:rFonts w:ascii="Courier New" w:hAnsi="Courier New" w:hint="default"/>
      </w:rPr>
    </w:lvl>
    <w:lvl w:ilvl="8" w:tplc="04090005" w:tentative="1">
      <w:start w:val="1"/>
      <w:numFmt w:val="bullet"/>
      <w:lvlText w:val=""/>
      <w:lvlJc w:val="left"/>
      <w:pPr>
        <w:ind w:left="6457" w:hanging="360"/>
      </w:pPr>
      <w:rPr>
        <w:rFonts w:ascii="Wingdings" w:hAnsi="Wingdings" w:hint="default"/>
      </w:rPr>
    </w:lvl>
  </w:abstractNum>
  <w:abstractNum w:abstractNumId="20" w15:restartNumberingAfterBreak="0">
    <w:nsid w:val="5D2473B5"/>
    <w:multiLevelType w:val="hybridMultilevel"/>
    <w:tmpl w:val="4ECAF3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EAF24B0"/>
    <w:multiLevelType w:val="hybridMultilevel"/>
    <w:tmpl w:val="F348AFAE"/>
    <w:lvl w:ilvl="0" w:tplc="89040068">
      <w:start w:val="11"/>
      <w:numFmt w:val="bullet"/>
      <w:lvlText w:val=""/>
      <w:lvlJc w:val="left"/>
      <w:pPr>
        <w:ind w:left="720" w:hanging="360"/>
      </w:pPr>
      <w:rPr>
        <w:rFonts w:ascii="Wingdings" w:eastAsiaTheme="minorHAnsi" w:hAnsi="Wingdings"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ECC03C2"/>
    <w:multiLevelType w:val="hybridMultilevel"/>
    <w:tmpl w:val="B75274D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442773E"/>
    <w:multiLevelType w:val="hybridMultilevel"/>
    <w:tmpl w:val="C4AA533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69A94CDE"/>
    <w:multiLevelType w:val="hybridMultilevel"/>
    <w:tmpl w:val="4A3A023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6F7B7FC9"/>
    <w:multiLevelType w:val="hybridMultilevel"/>
    <w:tmpl w:val="2F7E47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6CF357D"/>
    <w:multiLevelType w:val="hybridMultilevel"/>
    <w:tmpl w:val="8CF29EC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7B8E3D45"/>
    <w:multiLevelType w:val="hybridMultilevel"/>
    <w:tmpl w:val="7B027A9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7BD621E9"/>
    <w:multiLevelType w:val="multilevel"/>
    <w:tmpl w:val="E76C9FD0"/>
    <w:lvl w:ilvl="0">
      <w:start w:val="1"/>
      <w:numFmt w:val="bullet"/>
      <w:lvlText w:val=""/>
      <w:lvlJc w:val="left"/>
      <w:pPr>
        <w:ind w:left="697" w:hanging="360"/>
      </w:pPr>
      <w:rPr>
        <w:rFonts w:ascii="Symbol" w:hAnsi="Symbol" w:hint="default"/>
      </w:rPr>
    </w:lvl>
    <w:lvl w:ilvl="1">
      <w:start w:val="1"/>
      <w:numFmt w:val="bullet"/>
      <w:lvlText w:val="o"/>
      <w:lvlJc w:val="left"/>
      <w:pPr>
        <w:ind w:left="1417" w:hanging="360"/>
      </w:pPr>
      <w:rPr>
        <w:rFonts w:ascii="Courier New" w:hAnsi="Courier New" w:hint="default"/>
      </w:rPr>
    </w:lvl>
    <w:lvl w:ilvl="2">
      <w:start w:val="1"/>
      <w:numFmt w:val="bullet"/>
      <w:lvlText w:val=""/>
      <w:lvlJc w:val="left"/>
      <w:pPr>
        <w:ind w:left="2137" w:hanging="360"/>
      </w:pPr>
      <w:rPr>
        <w:rFonts w:ascii="Wingdings" w:hAnsi="Wingdings" w:hint="default"/>
      </w:rPr>
    </w:lvl>
    <w:lvl w:ilvl="3">
      <w:start w:val="1"/>
      <w:numFmt w:val="bullet"/>
      <w:lvlText w:val=""/>
      <w:lvlJc w:val="left"/>
      <w:pPr>
        <w:ind w:left="2857" w:hanging="360"/>
      </w:pPr>
      <w:rPr>
        <w:rFonts w:ascii="Symbol" w:hAnsi="Symbol" w:hint="default"/>
      </w:rPr>
    </w:lvl>
    <w:lvl w:ilvl="4">
      <w:start w:val="1"/>
      <w:numFmt w:val="bullet"/>
      <w:lvlText w:val="o"/>
      <w:lvlJc w:val="left"/>
      <w:pPr>
        <w:ind w:left="3577" w:hanging="360"/>
      </w:pPr>
      <w:rPr>
        <w:rFonts w:ascii="Courier New" w:hAnsi="Courier New" w:hint="default"/>
      </w:rPr>
    </w:lvl>
    <w:lvl w:ilvl="5">
      <w:start w:val="1"/>
      <w:numFmt w:val="bullet"/>
      <w:lvlText w:val=""/>
      <w:lvlJc w:val="left"/>
      <w:pPr>
        <w:ind w:left="4297" w:hanging="360"/>
      </w:pPr>
      <w:rPr>
        <w:rFonts w:ascii="Wingdings" w:hAnsi="Wingdings" w:hint="default"/>
      </w:rPr>
    </w:lvl>
    <w:lvl w:ilvl="6">
      <w:start w:val="1"/>
      <w:numFmt w:val="bullet"/>
      <w:lvlText w:val=""/>
      <w:lvlJc w:val="left"/>
      <w:pPr>
        <w:ind w:left="5017" w:hanging="360"/>
      </w:pPr>
      <w:rPr>
        <w:rFonts w:ascii="Symbol" w:hAnsi="Symbol" w:hint="default"/>
      </w:rPr>
    </w:lvl>
    <w:lvl w:ilvl="7">
      <w:start w:val="1"/>
      <w:numFmt w:val="bullet"/>
      <w:lvlText w:val="o"/>
      <w:lvlJc w:val="left"/>
      <w:pPr>
        <w:ind w:left="5737" w:hanging="360"/>
      </w:pPr>
      <w:rPr>
        <w:rFonts w:ascii="Courier New" w:hAnsi="Courier New" w:hint="default"/>
      </w:rPr>
    </w:lvl>
    <w:lvl w:ilvl="8">
      <w:start w:val="1"/>
      <w:numFmt w:val="bullet"/>
      <w:lvlText w:val=""/>
      <w:lvlJc w:val="left"/>
      <w:pPr>
        <w:ind w:left="6457" w:hanging="360"/>
      </w:pPr>
      <w:rPr>
        <w:rFonts w:ascii="Wingdings" w:hAnsi="Wingdings" w:hint="default"/>
      </w:rPr>
    </w:lvl>
  </w:abstractNum>
  <w:abstractNum w:abstractNumId="29" w15:restartNumberingAfterBreak="0">
    <w:nsid w:val="7E642484"/>
    <w:multiLevelType w:val="hybridMultilevel"/>
    <w:tmpl w:val="394C70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9"/>
  </w:num>
  <w:num w:numId="2">
    <w:abstractNumId w:val="18"/>
  </w:num>
  <w:num w:numId="3">
    <w:abstractNumId w:val="28"/>
  </w:num>
  <w:num w:numId="4">
    <w:abstractNumId w:val="14"/>
  </w:num>
  <w:num w:numId="5">
    <w:abstractNumId w:val="12"/>
  </w:num>
  <w:num w:numId="6">
    <w:abstractNumId w:val="1"/>
  </w:num>
  <w:num w:numId="7">
    <w:abstractNumId w:val="0"/>
  </w:num>
  <w:num w:numId="8">
    <w:abstractNumId w:val="5"/>
  </w:num>
  <w:num w:numId="9">
    <w:abstractNumId w:val="6"/>
  </w:num>
  <w:num w:numId="10">
    <w:abstractNumId w:val="20"/>
  </w:num>
  <w:num w:numId="11">
    <w:abstractNumId w:val="22"/>
  </w:num>
  <w:num w:numId="12">
    <w:abstractNumId w:val="7"/>
  </w:num>
  <w:num w:numId="13">
    <w:abstractNumId w:val="4"/>
  </w:num>
  <w:num w:numId="14">
    <w:abstractNumId w:val="2"/>
  </w:num>
  <w:num w:numId="15">
    <w:abstractNumId w:val="17"/>
  </w:num>
  <w:num w:numId="16">
    <w:abstractNumId w:val="11"/>
  </w:num>
  <w:num w:numId="17">
    <w:abstractNumId w:val="15"/>
  </w:num>
  <w:num w:numId="18">
    <w:abstractNumId w:val="8"/>
  </w:num>
  <w:num w:numId="19">
    <w:abstractNumId w:val="27"/>
  </w:num>
  <w:num w:numId="20">
    <w:abstractNumId w:val="16"/>
  </w:num>
  <w:num w:numId="21">
    <w:abstractNumId w:val="26"/>
  </w:num>
  <w:num w:numId="22">
    <w:abstractNumId w:val="3"/>
  </w:num>
  <w:num w:numId="23">
    <w:abstractNumId w:val="1"/>
  </w:num>
  <w:num w:numId="24">
    <w:abstractNumId w:val="1"/>
  </w:num>
  <w:num w:numId="25">
    <w:abstractNumId w:val="1"/>
  </w:num>
  <w:num w:numId="26">
    <w:abstractNumId w:val="21"/>
  </w:num>
  <w:num w:numId="27">
    <w:abstractNumId w:val="1"/>
  </w:num>
  <w:num w:numId="28">
    <w:abstractNumId w:val="24"/>
  </w:num>
  <w:num w:numId="29">
    <w:abstractNumId w:val="9"/>
  </w:num>
  <w:num w:numId="30">
    <w:abstractNumId w:val="23"/>
  </w:num>
  <w:num w:numId="31">
    <w:abstractNumId w:val="10"/>
  </w:num>
  <w:num w:numId="32">
    <w:abstractNumId w:val="1"/>
  </w:num>
  <w:num w:numId="33">
    <w:abstractNumId w:val="13"/>
  </w:num>
  <w:num w:numId="34">
    <w:abstractNumId w:val="1"/>
  </w:num>
  <w:num w:numId="35">
    <w:abstractNumId w:val="1"/>
  </w:num>
  <w:num w:numId="36">
    <w:abstractNumId w:val="29"/>
  </w:num>
  <w:num w:numId="3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compressPunctuation"/>
  <w:hdrShapeDefaults>
    <o:shapedefaults v:ext="edit" spidmax="2049"/>
  </w:hdrShapeDefaults>
  <w:footnotePr>
    <w:footnote w:id="-1"/>
    <w:footnote w:id="0"/>
  </w:footnotePr>
  <w:endnotePr>
    <w:endnote w:id="-1"/>
    <w:endnote w:id="0"/>
  </w:endnotePr>
  <w:compat>
    <w:spaceForUL/>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7AFB"/>
    <w:rsid w:val="000203EC"/>
    <w:rsid w:val="00025DE5"/>
    <w:rsid w:val="0004702D"/>
    <w:rsid w:val="00057331"/>
    <w:rsid w:val="000668F4"/>
    <w:rsid w:val="00074A3E"/>
    <w:rsid w:val="00096555"/>
    <w:rsid w:val="000A090C"/>
    <w:rsid w:val="000C0A95"/>
    <w:rsid w:val="000C25E5"/>
    <w:rsid w:val="000E2DA9"/>
    <w:rsid w:val="000F0118"/>
    <w:rsid w:val="00104624"/>
    <w:rsid w:val="001046AD"/>
    <w:rsid w:val="00136ACB"/>
    <w:rsid w:val="00190352"/>
    <w:rsid w:val="00194AC4"/>
    <w:rsid w:val="001B0E6E"/>
    <w:rsid w:val="001B3FF5"/>
    <w:rsid w:val="001C5172"/>
    <w:rsid w:val="001D7D2A"/>
    <w:rsid w:val="001E2037"/>
    <w:rsid w:val="001E4EA3"/>
    <w:rsid w:val="0020344A"/>
    <w:rsid w:val="00205FB4"/>
    <w:rsid w:val="0024599B"/>
    <w:rsid w:val="002665A9"/>
    <w:rsid w:val="002672B6"/>
    <w:rsid w:val="00282D92"/>
    <w:rsid w:val="0028496A"/>
    <w:rsid w:val="002B2E2C"/>
    <w:rsid w:val="002B3D16"/>
    <w:rsid w:val="002B5791"/>
    <w:rsid w:val="002B5C28"/>
    <w:rsid w:val="002E21BF"/>
    <w:rsid w:val="002E586A"/>
    <w:rsid w:val="002F467E"/>
    <w:rsid w:val="0030304D"/>
    <w:rsid w:val="00303405"/>
    <w:rsid w:val="003046F0"/>
    <w:rsid w:val="003114BC"/>
    <w:rsid w:val="00323605"/>
    <w:rsid w:val="00347E05"/>
    <w:rsid w:val="00352BAE"/>
    <w:rsid w:val="00366FDC"/>
    <w:rsid w:val="00372C41"/>
    <w:rsid w:val="00392EFA"/>
    <w:rsid w:val="003B31DA"/>
    <w:rsid w:val="003B6FF1"/>
    <w:rsid w:val="003C2914"/>
    <w:rsid w:val="003D08F4"/>
    <w:rsid w:val="003F648B"/>
    <w:rsid w:val="00446632"/>
    <w:rsid w:val="00454017"/>
    <w:rsid w:val="00455134"/>
    <w:rsid w:val="00455AFA"/>
    <w:rsid w:val="00471C95"/>
    <w:rsid w:val="00476086"/>
    <w:rsid w:val="004C4F6D"/>
    <w:rsid w:val="004C7A45"/>
    <w:rsid w:val="004E1139"/>
    <w:rsid w:val="004F0AD5"/>
    <w:rsid w:val="00527B2C"/>
    <w:rsid w:val="00547956"/>
    <w:rsid w:val="0056657B"/>
    <w:rsid w:val="00570A2F"/>
    <w:rsid w:val="00582AF5"/>
    <w:rsid w:val="00591135"/>
    <w:rsid w:val="005A3FBB"/>
    <w:rsid w:val="005C34C7"/>
    <w:rsid w:val="005D1852"/>
    <w:rsid w:val="005D6F27"/>
    <w:rsid w:val="00602397"/>
    <w:rsid w:val="0062181D"/>
    <w:rsid w:val="00623F68"/>
    <w:rsid w:val="00644DE2"/>
    <w:rsid w:val="00656AC7"/>
    <w:rsid w:val="00692A76"/>
    <w:rsid w:val="006A0373"/>
    <w:rsid w:val="006A14CF"/>
    <w:rsid w:val="006A774F"/>
    <w:rsid w:val="006B5F34"/>
    <w:rsid w:val="006B667A"/>
    <w:rsid w:val="0070706E"/>
    <w:rsid w:val="00714315"/>
    <w:rsid w:val="00715D0E"/>
    <w:rsid w:val="00731D5D"/>
    <w:rsid w:val="00755BF1"/>
    <w:rsid w:val="00764472"/>
    <w:rsid w:val="00774EFA"/>
    <w:rsid w:val="007A35E8"/>
    <w:rsid w:val="007A37E7"/>
    <w:rsid w:val="007A7E4E"/>
    <w:rsid w:val="007C04B6"/>
    <w:rsid w:val="007E235E"/>
    <w:rsid w:val="007E7AFB"/>
    <w:rsid w:val="007F4531"/>
    <w:rsid w:val="008113C2"/>
    <w:rsid w:val="0081545F"/>
    <w:rsid w:val="00817D0E"/>
    <w:rsid w:val="008230E3"/>
    <w:rsid w:val="00824D9B"/>
    <w:rsid w:val="00825B17"/>
    <w:rsid w:val="008345A5"/>
    <w:rsid w:val="00835EA7"/>
    <w:rsid w:val="00846A70"/>
    <w:rsid w:val="008526AC"/>
    <w:rsid w:val="008801C4"/>
    <w:rsid w:val="00881AE6"/>
    <w:rsid w:val="00893BB6"/>
    <w:rsid w:val="008A34D7"/>
    <w:rsid w:val="008A51ED"/>
    <w:rsid w:val="008B4454"/>
    <w:rsid w:val="008C4E1D"/>
    <w:rsid w:val="008D5CF3"/>
    <w:rsid w:val="00914897"/>
    <w:rsid w:val="00943EEA"/>
    <w:rsid w:val="00956D5A"/>
    <w:rsid w:val="00984C80"/>
    <w:rsid w:val="0098744C"/>
    <w:rsid w:val="00997269"/>
    <w:rsid w:val="009A1791"/>
    <w:rsid w:val="009D162B"/>
    <w:rsid w:val="00A32983"/>
    <w:rsid w:val="00A33151"/>
    <w:rsid w:val="00A4619E"/>
    <w:rsid w:val="00A5048A"/>
    <w:rsid w:val="00A65B39"/>
    <w:rsid w:val="00A76CA0"/>
    <w:rsid w:val="00AA1DA8"/>
    <w:rsid w:val="00AA38D6"/>
    <w:rsid w:val="00AB6949"/>
    <w:rsid w:val="00AC4C3A"/>
    <w:rsid w:val="00AC70C4"/>
    <w:rsid w:val="00AE71F8"/>
    <w:rsid w:val="00AF7053"/>
    <w:rsid w:val="00B07DCF"/>
    <w:rsid w:val="00B145B2"/>
    <w:rsid w:val="00B16016"/>
    <w:rsid w:val="00B31675"/>
    <w:rsid w:val="00B3578A"/>
    <w:rsid w:val="00B5140D"/>
    <w:rsid w:val="00B55FDB"/>
    <w:rsid w:val="00B706BF"/>
    <w:rsid w:val="00B7166F"/>
    <w:rsid w:val="00B82941"/>
    <w:rsid w:val="00B82A7F"/>
    <w:rsid w:val="00BB7042"/>
    <w:rsid w:val="00BC1D56"/>
    <w:rsid w:val="00BD1956"/>
    <w:rsid w:val="00BE1148"/>
    <w:rsid w:val="00BE6841"/>
    <w:rsid w:val="00BE7587"/>
    <w:rsid w:val="00BF2BB1"/>
    <w:rsid w:val="00C05FDC"/>
    <w:rsid w:val="00C318A7"/>
    <w:rsid w:val="00C32ACF"/>
    <w:rsid w:val="00C32EA3"/>
    <w:rsid w:val="00C5038D"/>
    <w:rsid w:val="00C63EF6"/>
    <w:rsid w:val="00C655DF"/>
    <w:rsid w:val="00C722B4"/>
    <w:rsid w:val="00C85D63"/>
    <w:rsid w:val="00C924D6"/>
    <w:rsid w:val="00CB546F"/>
    <w:rsid w:val="00CC2647"/>
    <w:rsid w:val="00CD59DE"/>
    <w:rsid w:val="00D038DD"/>
    <w:rsid w:val="00D119F0"/>
    <w:rsid w:val="00D164E1"/>
    <w:rsid w:val="00D3763E"/>
    <w:rsid w:val="00D5313E"/>
    <w:rsid w:val="00D72E0C"/>
    <w:rsid w:val="00D7408A"/>
    <w:rsid w:val="00D8534D"/>
    <w:rsid w:val="00DA43E7"/>
    <w:rsid w:val="00DA7C24"/>
    <w:rsid w:val="00DB1AAF"/>
    <w:rsid w:val="00DB7649"/>
    <w:rsid w:val="00DC396A"/>
    <w:rsid w:val="00DC762C"/>
    <w:rsid w:val="00DD72DB"/>
    <w:rsid w:val="00DE4589"/>
    <w:rsid w:val="00DF6A4E"/>
    <w:rsid w:val="00E00BE2"/>
    <w:rsid w:val="00E21F02"/>
    <w:rsid w:val="00E23DA8"/>
    <w:rsid w:val="00E347DD"/>
    <w:rsid w:val="00E34B41"/>
    <w:rsid w:val="00E37848"/>
    <w:rsid w:val="00E418CB"/>
    <w:rsid w:val="00E423FB"/>
    <w:rsid w:val="00E555C7"/>
    <w:rsid w:val="00E91539"/>
    <w:rsid w:val="00EB0255"/>
    <w:rsid w:val="00EB0953"/>
    <w:rsid w:val="00EB4FD4"/>
    <w:rsid w:val="00ED5F9B"/>
    <w:rsid w:val="00ED64DE"/>
    <w:rsid w:val="00F026A7"/>
    <w:rsid w:val="00F12AF4"/>
    <w:rsid w:val="00F20BF8"/>
    <w:rsid w:val="00F3133C"/>
    <w:rsid w:val="00F36ADC"/>
    <w:rsid w:val="00F4026B"/>
    <w:rsid w:val="00F81676"/>
    <w:rsid w:val="00F871BA"/>
    <w:rsid w:val="00FB01BA"/>
    <w:rsid w:val="00FB3131"/>
    <w:rsid w:val="00FD4693"/>
    <w:rsid w:val="00FD6354"/>
    <w:rsid w:val="00FE1776"/>
    <w:rsid w:val="00FF77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ADD6120"/>
  <w15:docId w15:val="{557F02FC-25B1-41DE-A756-22155FC4D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5AFA"/>
    <w:rPr>
      <w:rFonts w:ascii="Arial" w:hAnsi="Arial"/>
      <w:sz w:val="24"/>
    </w:rPr>
  </w:style>
  <w:style w:type="paragraph" w:styleId="Heading1">
    <w:name w:val="heading 1"/>
    <w:basedOn w:val="Normal"/>
    <w:next w:val="Normal"/>
    <w:link w:val="Heading1Char"/>
    <w:uiPriority w:val="9"/>
    <w:qFormat/>
    <w:rsid w:val="00352BAE"/>
    <w:pPr>
      <w:keepNext/>
      <w:keepLines/>
      <w:spacing w:before="480" w:line="600" w:lineRule="exact"/>
      <w:outlineLvl w:val="0"/>
    </w:pPr>
    <w:rPr>
      <w:rFonts w:ascii="Arial Bold" w:eastAsiaTheme="majorEastAsia" w:hAnsi="Arial Bold" w:cstheme="majorBidi"/>
      <w:bCs/>
      <w:color w:val="00427A"/>
      <w:kern w:val="40"/>
      <w:sz w:val="48"/>
      <w:szCs w:val="48"/>
    </w:rPr>
  </w:style>
  <w:style w:type="paragraph" w:styleId="Heading2">
    <w:name w:val="heading 2"/>
    <w:basedOn w:val="Normal"/>
    <w:next w:val="Normal"/>
    <w:link w:val="Heading2Char"/>
    <w:uiPriority w:val="9"/>
    <w:unhideWhenUsed/>
    <w:qFormat/>
    <w:rsid w:val="00352BAE"/>
    <w:pPr>
      <w:keepNext/>
      <w:keepLines/>
      <w:spacing w:before="360" w:line="450" w:lineRule="exact"/>
      <w:outlineLvl w:val="1"/>
    </w:pPr>
    <w:rPr>
      <w:rFonts w:ascii="Arial Bold" w:eastAsiaTheme="majorEastAsia" w:hAnsi="Arial Bold" w:cstheme="majorBidi"/>
      <w:color w:val="00427A"/>
      <w:kern w:val="28"/>
      <w:sz w:val="36"/>
      <w:szCs w:val="36"/>
    </w:rPr>
  </w:style>
  <w:style w:type="paragraph" w:styleId="Heading3">
    <w:name w:val="heading 3"/>
    <w:basedOn w:val="Normal"/>
    <w:next w:val="Normal"/>
    <w:link w:val="Heading3Char"/>
    <w:uiPriority w:val="9"/>
    <w:unhideWhenUsed/>
    <w:qFormat/>
    <w:rsid w:val="00455AFA"/>
    <w:pPr>
      <w:keepNext/>
      <w:keepLines/>
      <w:spacing w:before="240"/>
      <w:outlineLvl w:val="2"/>
    </w:pPr>
    <w:rPr>
      <w:rFonts w:ascii="Arial Bold" w:eastAsiaTheme="majorEastAsia" w:hAnsi="Arial Bold" w:cstheme="majorBidi"/>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ParagraphStyle">
    <w:name w:val="NormalParagraphStyle"/>
    <w:basedOn w:val="Normal"/>
    <w:rsid w:val="00282D92"/>
    <w:rPr>
      <w:rFonts w:ascii="Minion Pro" w:hAnsi="Minion Pro" w:cs="Minion Pro"/>
      <w:color w:val="231F20"/>
      <w:szCs w:val="24"/>
      <w:u w:color="000000"/>
    </w:rPr>
  </w:style>
  <w:style w:type="paragraph" w:customStyle="1" w:styleId="FeatureText">
    <w:name w:val="Feature Text"/>
    <w:basedOn w:val="Normal"/>
    <w:qFormat/>
    <w:rsid w:val="000C0A95"/>
    <w:pPr>
      <w:spacing w:line="400" w:lineRule="exact"/>
    </w:pPr>
    <w:rPr>
      <w:rFonts w:cs="Arial"/>
      <w:color w:val="00427A"/>
      <w:sz w:val="32"/>
      <w:szCs w:val="28"/>
      <w:u w:color="000000"/>
    </w:rPr>
  </w:style>
  <w:style w:type="paragraph" w:styleId="Header">
    <w:name w:val="header"/>
    <w:basedOn w:val="Normal"/>
    <w:link w:val="HeaderChar"/>
    <w:uiPriority w:val="99"/>
    <w:unhideWhenUsed/>
    <w:rsid w:val="00846A70"/>
    <w:pPr>
      <w:tabs>
        <w:tab w:val="center" w:pos="4320"/>
        <w:tab w:val="right" w:pos="8640"/>
      </w:tabs>
    </w:pPr>
  </w:style>
  <w:style w:type="character" w:customStyle="1" w:styleId="HeaderChar">
    <w:name w:val="Header Char"/>
    <w:basedOn w:val="DefaultParagraphFont"/>
    <w:link w:val="Header"/>
    <w:uiPriority w:val="99"/>
    <w:rsid w:val="00846A70"/>
  </w:style>
  <w:style w:type="paragraph" w:styleId="Footer">
    <w:name w:val="footer"/>
    <w:basedOn w:val="Normal"/>
    <w:link w:val="FooterChar"/>
    <w:uiPriority w:val="99"/>
    <w:unhideWhenUsed/>
    <w:rsid w:val="00846A70"/>
    <w:pPr>
      <w:tabs>
        <w:tab w:val="center" w:pos="4320"/>
        <w:tab w:val="right" w:pos="8640"/>
      </w:tabs>
    </w:pPr>
  </w:style>
  <w:style w:type="character" w:customStyle="1" w:styleId="FooterChar">
    <w:name w:val="Footer Char"/>
    <w:basedOn w:val="DefaultParagraphFont"/>
    <w:link w:val="Footer"/>
    <w:uiPriority w:val="99"/>
    <w:rsid w:val="00846A70"/>
  </w:style>
  <w:style w:type="paragraph" w:styleId="BalloonText">
    <w:name w:val="Balloon Text"/>
    <w:basedOn w:val="Normal"/>
    <w:link w:val="BalloonTextChar"/>
    <w:uiPriority w:val="99"/>
    <w:semiHidden/>
    <w:unhideWhenUsed/>
    <w:rsid w:val="000A090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A090C"/>
    <w:rPr>
      <w:rFonts w:ascii="Lucida Grande" w:hAnsi="Lucida Grande" w:cs="Lucida Grande"/>
      <w:sz w:val="18"/>
      <w:szCs w:val="18"/>
    </w:rPr>
  </w:style>
  <w:style w:type="table" w:styleId="TableGrid">
    <w:name w:val="Table Grid"/>
    <w:basedOn w:val="TableNormal"/>
    <w:uiPriority w:val="59"/>
    <w:rsid w:val="008154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CC2647"/>
  </w:style>
  <w:style w:type="paragraph" w:styleId="Title">
    <w:name w:val="Title"/>
    <w:basedOn w:val="Normal"/>
    <w:next w:val="Normal"/>
    <w:link w:val="TitleChar"/>
    <w:uiPriority w:val="10"/>
    <w:qFormat/>
    <w:rsid w:val="00446632"/>
    <w:pPr>
      <w:spacing w:line="840" w:lineRule="exact"/>
    </w:pPr>
    <w:rPr>
      <w:rFonts w:ascii="Arial Bold" w:eastAsiaTheme="majorEastAsia" w:hAnsi="Arial Bold" w:cstheme="majorBidi"/>
      <w:bCs/>
      <w:color w:val="00427A"/>
      <w:kern w:val="28"/>
      <w:sz w:val="56"/>
      <w:szCs w:val="84"/>
    </w:rPr>
  </w:style>
  <w:style w:type="character" w:customStyle="1" w:styleId="TitleChar">
    <w:name w:val="Title Char"/>
    <w:basedOn w:val="DefaultParagraphFont"/>
    <w:link w:val="Title"/>
    <w:uiPriority w:val="10"/>
    <w:rsid w:val="00446632"/>
    <w:rPr>
      <w:rFonts w:ascii="Arial Bold" w:eastAsiaTheme="majorEastAsia" w:hAnsi="Arial Bold" w:cstheme="majorBidi"/>
      <w:bCs/>
      <w:color w:val="00427A"/>
      <w:kern w:val="28"/>
      <w:sz w:val="56"/>
      <w:szCs w:val="84"/>
    </w:rPr>
  </w:style>
  <w:style w:type="paragraph" w:styleId="BodyText">
    <w:name w:val="Body Text"/>
    <w:basedOn w:val="Normal"/>
    <w:link w:val="BodyTextChar"/>
    <w:uiPriority w:val="99"/>
    <w:unhideWhenUsed/>
    <w:qFormat/>
    <w:rsid w:val="000E2DA9"/>
    <w:pPr>
      <w:spacing w:before="240" w:line="300" w:lineRule="exact"/>
    </w:pPr>
    <w:rPr>
      <w:szCs w:val="24"/>
    </w:rPr>
  </w:style>
  <w:style w:type="character" w:customStyle="1" w:styleId="BodyTextChar">
    <w:name w:val="Body Text Char"/>
    <w:basedOn w:val="DefaultParagraphFont"/>
    <w:link w:val="BodyText"/>
    <w:uiPriority w:val="99"/>
    <w:rsid w:val="000E2DA9"/>
    <w:rPr>
      <w:rFonts w:ascii="Arial" w:hAnsi="Arial"/>
      <w:sz w:val="24"/>
      <w:szCs w:val="24"/>
    </w:rPr>
  </w:style>
  <w:style w:type="character" w:customStyle="1" w:styleId="Heading1Char">
    <w:name w:val="Heading 1 Char"/>
    <w:basedOn w:val="DefaultParagraphFont"/>
    <w:link w:val="Heading1"/>
    <w:uiPriority w:val="9"/>
    <w:rsid w:val="00352BAE"/>
    <w:rPr>
      <w:rFonts w:ascii="Arial Bold" w:eastAsiaTheme="majorEastAsia" w:hAnsi="Arial Bold" w:cstheme="majorBidi"/>
      <w:bCs/>
      <w:color w:val="00427A"/>
      <w:kern w:val="40"/>
      <w:sz w:val="48"/>
      <w:szCs w:val="48"/>
    </w:rPr>
  </w:style>
  <w:style w:type="character" w:customStyle="1" w:styleId="Heading2Char">
    <w:name w:val="Heading 2 Char"/>
    <w:basedOn w:val="DefaultParagraphFont"/>
    <w:link w:val="Heading2"/>
    <w:uiPriority w:val="9"/>
    <w:rsid w:val="00352BAE"/>
    <w:rPr>
      <w:rFonts w:ascii="Arial Bold" w:eastAsiaTheme="majorEastAsia" w:hAnsi="Arial Bold" w:cstheme="majorBidi"/>
      <w:color w:val="00427A"/>
      <w:kern w:val="28"/>
      <w:sz w:val="36"/>
      <w:szCs w:val="36"/>
    </w:rPr>
  </w:style>
  <w:style w:type="character" w:customStyle="1" w:styleId="Heading3Char">
    <w:name w:val="Heading 3 Char"/>
    <w:basedOn w:val="DefaultParagraphFont"/>
    <w:link w:val="Heading3"/>
    <w:uiPriority w:val="9"/>
    <w:rsid w:val="00455AFA"/>
    <w:rPr>
      <w:rFonts w:ascii="Arial Bold" w:eastAsiaTheme="majorEastAsia" w:hAnsi="Arial Bold" w:cstheme="majorBidi"/>
      <w:bCs/>
      <w:sz w:val="24"/>
    </w:rPr>
  </w:style>
  <w:style w:type="paragraph" w:styleId="ListBullet">
    <w:name w:val="List Bullet"/>
    <w:basedOn w:val="BodyText"/>
    <w:uiPriority w:val="99"/>
    <w:unhideWhenUsed/>
    <w:qFormat/>
    <w:rsid w:val="00F36ADC"/>
    <w:pPr>
      <w:numPr>
        <w:numId w:val="6"/>
      </w:numPr>
      <w:spacing w:before="120"/>
    </w:pPr>
  </w:style>
  <w:style w:type="character" w:styleId="IntenseReference">
    <w:name w:val="Intense Reference"/>
    <w:basedOn w:val="DefaultParagraphFont"/>
    <w:uiPriority w:val="32"/>
    <w:qFormat/>
    <w:rsid w:val="001046AD"/>
    <w:rPr>
      <w:b/>
      <w:bCs/>
      <w:smallCaps/>
      <w:color w:val="4F81BD" w:themeColor="accent1"/>
      <w:spacing w:val="5"/>
    </w:rPr>
  </w:style>
  <w:style w:type="paragraph" w:customStyle="1" w:styleId="PIRSANormal">
    <w:name w:val="PIRSA Normal"/>
    <w:basedOn w:val="Normal"/>
    <w:qFormat/>
    <w:rsid w:val="00455134"/>
    <w:pPr>
      <w:spacing w:after="200" w:line="260" w:lineRule="exact"/>
    </w:pPr>
    <w:rPr>
      <w:rFonts w:ascii="Arial Narrow" w:eastAsia="MS Mincho" w:hAnsi="Arial Narrow" w:cs="Times New Roman"/>
      <w:sz w:val="22"/>
      <w:szCs w:val="24"/>
      <w:lang w:val="en-AU"/>
    </w:rPr>
  </w:style>
  <w:style w:type="paragraph" w:styleId="ListParagraph">
    <w:name w:val="List Paragraph"/>
    <w:aliases w:val="breifing heading"/>
    <w:basedOn w:val="Normal"/>
    <w:uiPriority w:val="34"/>
    <w:qFormat/>
    <w:rsid w:val="00455134"/>
    <w:pPr>
      <w:spacing w:after="200" w:line="260" w:lineRule="exact"/>
      <w:ind w:left="720"/>
      <w:contextualSpacing/>
    </w:pPr>
    <w:rPr>
      <w:rFonts w:ascii="Arial Narrow" w:eastAsia="MS Mincho" w:hAnsi="Arial Narrow" w:cs="Times New Roman"/>
      <w:sz w:val="22"/>
      <w:szCs w:val="24"/>
      <w:lang w:val="en-AU"/>
    </w:rPr>
  </w:style>
  <w:style w:type="paragraph" w:customStyle="1" w:styleId="BodyA">
    <w:name w:val="Body A"/>
    <w:rsid w:val="00057331"/>
    <w:rPr>
      <w:rFonts w:ascii="Helvetica" w:eastAsia="ヒラギノ角ゴ Pro W3" w:hAnsi="Helvetica" w:cs="Times New Roman"/>
      <w:color w:val="000000"/>
      <w:sz w:val="24"/>
      <w:lang w:eastAsia="en-AU"/>
    </w:rPr>
  </w:style>
  <w:style w:type="table" w:styleId="GridTable2-Accent1">
    <w:name w:val="Grid Table 2 Accent 1"/>
    <w:basedOn w:val="TableNormal"/>
    <w:uiPriority w:val="47"/>
    <w:rsid w:val="003B31DA"/>
    <w:rPr>
      <w:sz w:val="22"/>
      <w:szCs w:val="22"/>
      <w:lang w:val="en-AU" w:eastAsia="en-US"/>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NoSpacing">
    <w:name w:val="No Spacing"/>
    <w:uiPriority w:val="1"/>
    <w:qFormat/>
    <w:rsid w:val="000C25E5"/>
    <w:rPr>
      <w:rFonts w:ascii="Arial" w:hAnsi="Arial"/>
      <w:sz w:val="24"/>
    </w:rPr>
  </w:style>
  <w:style w:type="character" w:styleId="CommentReference">
    <w:name w:val="annotation reference"/>
    <w:basedOn w:val="DefaultParagraphFont"/>
    <w:uiPriority w:val="99"/>
    <w:semiHidden/>
    <w:unhideWhenUsed/>
    <w:rsid w:val="0028496A"/>
    <w:rPr>
      <w:sz w:val="16"/>
      <w:szCs w:val="16"/>
    </w:rPr>
  </w:style>
  <w:style w:type="paragraph" w:styleId="CommentText">
    <w:name w:val="annotation text"/>
    <w:basedOn w:val="Normal"/>
    <w:link w:val="CommentTextChar"/>
    <w:uiPriority w:val="99"/>
    <w:semiHidden/>
    <w:unhideWhenUsed/>
    <w:rsid w:val="0028496A"/>
    <w:pPr>
      <w:spacing w:after="160"/>
    </w:pPr>
    <w:rPr>
      <w:rFonts w:asciiTheme="minorHAnsi" w:hAnsiTheme="minorHAnsi"/>
      <w:sz w:val="20"/>
      <w:lang w:val="en-AU" w:eastAsia="en-US"/>
    </w:rPr>
  </w:style>
  <w:style w:type="character" w:customStyle="1" w:styleId="CommentTextChar">
    <w:name w:val="Comment Text Char"/>
    <w:basedOn w:val="DefaultParagraphFont"/>
    <w:link w:val="CommentText"/>
    <w:uiPriority w:val="99"/>
    <w:semiHidden/>
    <w:rsid w:val="0028496A"/>
    <w:rPr>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7080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footer" Target="footer2.xml" Id="rId13" /><Relationship Type="http://schemas.openxmlformats.org/officeDocument/2006/relationships/theme" Target="theme/theme1.xml" Id="rId18"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header" Target="header1.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webSettings" Target="webSettings.xml" Id="rId6" /><Relationship Type="http://schemas.openxmlformats.org/officeDocument/2006/relationships/footer" Target="footer1.xml" Id="rId11" /><Relationship Type="http://schemas.openxmlformats.org/officeDocument/2006/relationships/settings" Target="settings.xml" Id="rId5" /><Relationship Type="http://schemas.openxmlformats.org/officeDocument/2006/relationships/image" Target="media/image3.png" Id="rId15" /><Relationship Type="http://schemas.openxmlformats.org/officeDocument/2006/relationships/image" Target="media/image2.png" Id="rId10" /><Relationship Type="http://schemas.openxmlformats.org/officeDocument/2006/relationships/styles" Target="styles.xml" Id="rId4" /><Relationship Type="http://schemas.openxmlformats.org/officeDocument/2006/relationships/image" Target="media/image1.png" Id="rId9" /><Relationship Type="http://schemas.openxmlformats.org/officeDocument/2006/relationships/header" Target="header2.xml" Id="rId14" /><Relationship Type="http://schemas.openxmlformats.org/officeDocument/2006/relationships/customXml" Target="/customXML/item4.xml" Id="Rc1951b758231464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4.xml.rels>&#65279;<?xml version="1.0" encoding="utf-8"?><Relationships xmlns="http://schemas.openxmlformats.org/package/2006/relationships"><Relationship Type="http://schemas.openxmlformats.org/officeDocument/2006/relationships/customXmlProps" Target="/customXML/itemProps4.xml" Id="Rd3c4172d526e4b2384ade4b889302c76" /></Relationships>
</file>

<file path=customXML/item4.xml><?xml version="1.0" encoding="utf-8"?>
<metadata xmlns="http://www.objective.com/ecm/document/metadata/3D2A87C8A9941445E0533AF0780A13BC" version="1.0.0">
  <systemFields>
    <field name="Objective-Id">
      <value order="0">A4733818</value>
    </field>
    <field name="Objective-Title">
      <value order="0">Enclosure 2_Summary report of the review of the LCF Management Plan copy</value>
    </field>
    <field name="Objective-Description">
      <value order="0"/>
    </field>
    <field name="Objective-CreationStamp">
      <value order="0">2020-07-11T03:37:04Z</value>
    </field>
    <field name="Objective-IsApproved">
      <value order="0">false</value>
    </field>
    <field name="Objective-IsPublished">
      <value order="0">true</value>
    </field>
    <field name="Objective-DatePublished">
      <value order="0">2020-12-07T03:59:35Z</value>
    </field>
    <field name="Objective-ModificationStamp">
      <value order="0">2020-12-08T00:07:30Z</value>
    </field>
    <field name="Objective-Owner">
      <value order="0">Ham, Jane</value>
    </field>
    <field name="Objective-Path">
      <value order="0">Global Folder:Classified Object:Fisheries:Natural Resource Management:Lakes &amp; Coorong:FISHERIES - Natural Resource Management - Lakes and Coorong - Fishery - General:Lakes and Coorong Management Plan 2020 review:Minute to ED requesting release of draft plan and associated report for public consultation</value>
    </field>
    <field name="Objective-Parent">
      <value order="0">Minute to ED requesting release of draft plan and associated report for public consultation</value>
    </field>
    <field name="Objective-State">
      <value order="0">Published</value>
    </field>
    <field name="Objective-VersionId">
      <value order="0">vA7753184</value>
    </field>
    <field name="Objective-Version">
      <value order="0">1.0</value>
    </field>
    <field name="Objective-VersionNumber">
      <value order="0">1</value>
    </field>
    <field name="Objective-VersionComment">
      <value order="0">Copied from document A4701079.6</value>
    </field>
    <field name="Objective-FileNumber">
      <value order="0">FISH F2006/000373</value>
    </field>
    <field name="Objective-Classification">
      <value order="0"/>
    </field>
    <field name="Objective-Caveats">
      <value order="0"/>
    </field>
  </systemFields>
  <catalogues>
    <catalogue name="Electronic Document Type Catalogue" type="type" ori="id:cA6">
      <field name="Objective-Agency">
        <value order="0">Primary Industries and Regions SA</value>
      </field>
      <field name="Objective-Business Division">
        <value order="0">Fisheries &amp; Aquaculture F&amp;A</value>
      </field>
      <field name="Objective-Workgroup">
        <value order="0">F&amp;A Fisheries Policy Team</value>
      </field>
      <field name="Objective-Section">
        <value order="0"/>
      </field>
      <field name="Objective-Document Type">
        <value order="0">Report</value>
      </field>
      <field name="Objective-Security Classification">
        <value order="0">02 Official</value>
      </field>
      <field name="Objective-Access Use Conditions">
        <value order="0"/>
      </field>
      <field name="Objective-Connect Creator">
        <value order="0"/>
      </field>
      <field name="Objective-Customer Person">
        <value order="0"/>
      </field>
      <field name="Objective-Customer Organisation">
        <value order="0"/>
      </field>
      <field name="Objective-Transaction Reference">
        <value order="0"/>
      </field>
      <field name="Objective-Place Name">
        <value order="0"/>
      </field>
      <field name="Objective-Description or Summary">
        <value order="0"/>
      </field>
      <field name="Objective-Date Document Created">
        <value order="0"/>
      </field>
      <field name="Objective-Document Created By">
        <value order="0"/>
      </field>
      <field name="Objective-Date Source Document Scanned">
        <value order="0"/>
      </field>
      <field name="Objective-Source Document Disposal Status">
        <value order="0"/>
      </field>
      <field name="Objective-Date Temporary Value Source Document Destroyed">
        <value order="0"/>
      </field>
      <field name="Objective-Date Received">
        <value order="0"/>
      </field>
      <field name="Objective-Action Delegator">
        <value order="0"/>
      </field>
      <field name="Objective-Action Officer">
        <value order="0"/>
      </field>
      <field name="Objective-Action Required">
        <value order="0"/>
      </field>
      <field name="Objective-Date Action Due By">
        <value order="0"/>
      </field>
      <field name="Objective-Date Action Assigned">
        <value order="0"/>
      </field>
      <field name="Objective-Action Approved by">
        <value order="0"/>
      </field>
      <field name="Objective-Date Action Approved">
        <value order="0"/>
      </field>
      <field name="Objective-Date Interim Reply Sent">
        <value order="0"/>
      </field>
      <field name="Objective-Date Final Reply Sent">
        <value order="0"/>
      </field>
      <field name="Objective-Date_Completed_On">
        <value order="0"/>
      </field>
      <field name="Objective-Intranet_Publishing_Requestor">
        <value order="0"/>
      </field>
      <field name="Objective-Intranet_Publishing_Requestor_Email">
        <value order="0"/>
      </field>
      <field name="Objective-Intranet Publisher">
        <value order="0">CORP ICT Intranet Publishing General Document Workflow Group</value>
      </field>
      <field name="Objective-Intranet_Publisher_Contact">
        <value order="0"/>
      </field>
      <field name="Objective-Intranet_Publisher_Email">
        <value order="0"/>
      </field>
      <field name="Objective-Intranet_Display_Name">
        <value order="0"/>
      </field>
      <field name="Objective-Free Text Subjects">
        <value order="0"/>
      </field>
      <field name="Objective-Intranet_Publishing_Requirement">
        <value order="0"/>
      </field>
      <field name="Objective-Intranet_Publishing_Instructions">
        <value order="0"/>
      </field>
      <field name="Objective-Document Published Version URL Link">
        <value order="0">https://objectivesag.pirsa.sa.gov.au/id:A4530019/document/versions/published</value>
      </field>
      <field name="Objective-Intranet URL Keyword">
        <value order="0">%globals_asset_metadata_PublishedURL%</value>
      </field>
      <field name="Objective-Intranet Short Name">
        <value order="0">A4530019</value>
      </field>
      <field name="Objective-Intranet_Publishing_Metadata_Schema">
        <value order="0">73217</value>
      </field>
      <field name="Objective-Intranet_Publishing_CSV_File_Operation">
        <value order="0">E</value>
      </field>
      <field name="Objective-Intranet_Asset_ID">
        <value order="0"/>
      </field>
      <field name="Objective-Date_Intranet_Link_Published">
        <value order="0"/>
      </field>
      <field name="Objective-Date_Intranet_Link_Next_Review_Due">
        <value order="0"/>
      </field>
      <field name="Objective-Date_Intranet_Link_Removed">
        <value order="0"/>
      </field>
      <field name="Objective-Internet Publishing Requestor">
        <value order="0"/>
      </field>
      <field name="Objective-Internet Publishing Requestor Email">
        <value order="0"/>
      </field>
      <field name="Objective-Internet Publisher Group">
        <value order="0">CORP ICT Internet Website Publishing Workflow Group</value>
      </field>
      <field name="Objective-Internet Publisher Contact">
        <value order="0">publish, webpublish</value>
      </field>
      <field name="Objective-Internet Publisher Email">
        <value order="0">PIRSA.Webpublish@sa.gov.au</value>
      </field>
      <field name="Objective-Internet Friendly Name">
        <value order="0"/>
      </field>
      <field name="Objective-Internet Document Type">
        <value order="0"/>
      </field>
      <field name="Objective-Internet Publishing Requirement">
        <value order="0"/>
      </field>
      <field name="Objective-Internet Publishing Instructions or Page URI">
        <value order="0"/>
      </field>
      <field name="Objective-Date Document Released">
        <value order="0"/>
      </field>
      <field name="Objective-Abstract">
        <value order="0"/>
      </field>
      <field name="Objective-External Link">
        <value order="0"/>
      </field>
      <field name="Objective-Publish Metadata Only">
        <value order="0">No</value>
      </field>
      <field name="Objective-Generate PDF Rendition">
        <value order="0">No</value>
      </field>
      <field name="Objective-Rendition Object ID">
        <value order="0"/>
      </field>
      <field name="Objective-Rendition Document Extension">
        <value order="0"/>
      </field>
      <field name="Objective-Accessibility Reviewed">
        <value order="0"/>
      </field>
      <field name="Objective-Accessibility Review Notes">
        <value order="0"/>
      </field>
      <field name="Objective-Collection or Program Title">
        <value order="0"/>
      </field>
      <field name="Objective-Sub Collection or Item ID">
        <value order="0"/>
      </field>
      <field name="Objective-Date Internet Document &amp; CSV File Published on Website">
        <value order="0"/>
      </field>
      <field name="Objective-Date Internet Document &amp; CSV File Next Review Due">
        <value order="0"/>
      </field>
      <field name="Objective-Date Internet Document &amp; CSV File Removed from Website">
        <value order="0"/>
      </field>
      <field name="Objective-Internet Publishing CSV File Operation">
        <value order="0">A</value>
      </field>
      <field name="Objective-Covers Period From">
        <value order="0"/>
      </field>
      <field name="Objective-Covers Period To">
        <value order="0"/>
      </field>
      <field name="Objective-Access Rights">
        <value order="0">Closed</value>
      </field>
      <field name="Objective-Vital_Record_Indicator">
        <value order="0">No</value>
      </field>
      <field name="Objective-Access Security Review Due Date">
        <value order="0"/>
      </field>
      <field name="Objective-Vital Records Review Due Date">
        <value order="0"/>
      </field>
      <field name="Objective-Internal Reference">
        <value order="0"/>
      </field>
      <field name="Objective-Media_Storage_Format">
        <value order="0">Text</value>
      </field>
      <field name="Objective-Jurisdiction">
        <value order="0">SA</value>
      </field>
      <field name="Objective-Language">
        <value order="0">English (en)</value>
      </field>
      <field name="Objective-Intellectual_Property_Rights">
        <value order="0">SA Government</value>
      </field>
      <field name="Objective-Date Emailed to DPC">
        <value order="0"/>
      </field>
      <field name="Objective-Date Emailed to DTF">
        <value order="0"/>
      </field>
      <field name="Objective-Date Emailed to Ministers Office">
        <value order="0"/>
      </field>
      <field name="Objective-Disposal Reasons">
        <value order="0"/>
      </field>
      <field name="Objective-Date to be Exported">
        <value order="0"/>
      </field>
      <field name="Objective-Used By System Admin Only">
        <value order="0"/>
      </field>
      <field name="Objective-Old Agency">
        <value order="0"/>
      </field>
      <field name="Objective-Old Business Division">
        <value order="0"/>
      </field>
      <field name="Objective-Old Workgroup">
        <value order="0"/>
      </field>
      <field name="Objective-Old Section">
        <value order="0"/>
      </field>
    </catalogue>
    <catalogue name="Internal Briefings Workflow" type="user" ori="id:cA177">
      <field name="Objective-Ministerial File">
        <value order="0"/>
      </field>
      <field name="Objective-Briefing Type">
        <value order="0">Briefing already created</value>
      </field>
      <field name="Objective-Briefing Template">
        <value order="0">PIRSA Briefing</value>
      </field>
      <field name="Objective-File_Divider">
        <value order="0"/>
      </field>
      <field name="Objective-Requestor Type">
        <value order="0">Author</value>
      </field>
      <field name="Objective-A Number">
        <value order="0">A4696727</value>
      </field>
      <field name="Objective-Final_Scanned_Document">
        <value order="0"/>
      </field>
      <field name="Objective-Letter Required">
        <value order="0">No</value>
      </field>
    </catalogue>
  </catalogues>
</metadata>
</file>

<file path=customXML/itemProps4.xml><?xml version="1.0" encoding="utf-8"?>
<ds:datastoreItem xmlns:ds="http://schemas.openxmlformats.org/officeDocument/2006/customXml" ds:itemID="{5745109E-2DDF-40CB-AC2B-FF9B10C90820}">
  <ds:schemaRefs>
    <ds:schemaRef ds:uri="http://www.objective.com/ecm/document/metadata/3D2A87C8A9941445E0533AF0780A13BC"/>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APA.XSL" StyleName="APA"/>
</file>

<file path=customXml/itemProps2.xml><?xml version="1.0" encoding="utf-8"?>
<ds:datastoreItem xmlns:ds="http://schemas.openxmlformats.org/officeDocument/2006/customXml" ds:itemID="{FC531232-05B4-49C7-B038-6CAA52E9C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7</Pages>
  <Words>1114</Words>
  <Characters>6351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 Robinson</dc:creator>
  <cp:lastModifiedBy>Ham, Jane (PIRSA-SARDI)</cp:lastModifiedBy>
  <cp:revision>5</cp:revision>
  <cp:lastPrinted>2019-10-24T01:18:00Z</cp:lastPrinted>
  <dcterms:created xsi:type="dcterms:W3CDTF">2020-11-23T01:45:00Z</dcterms:created>
  <dcterms:modified xsi:type="dcterms:W3CDTF">2020-11-23T01:47:00Z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A4733818</vt:lpwstr>
  </property>
  <property fmtid="{D5CDD505-2E9C-101B-9397-08002B2CF9AE}" pid="4" name="Objective-Title">
    <vt:lpwstr>Enclosure 2_Summary report of the review of the LCF Management Plan copy</vt:lpwstr>
  </property>
  <property fmtid="{D5CDD505-2E9C-101B-9397-08002B2CF9AE}" pid="5" name="Objective-Description">
    <vt:lpwstr/>
  </property>
  <property fmtid="{D5CDD505-2E9C-101B-9397-08002B2CF9AE}" pid="6" name="Objective-CreationStamp">
    <vt:filetime>2020-07-11T03:37:04Z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2020-12-07T03:59:35Z</vt:filetime>
  </property>
  <property fmtid="{D5CDD505-2E9C-101B-9397-08002B2CF9AE}" pid="10" name="Objective-ModificationStamp">
    <vt:filetime>2020-12-08T00:07:30Z</vt:filetime>
  </property>
  <property fmtid="{D5CDD505-2E9C-101B-9397-08002B2CF9AE}" pid="11" name="Objective-Owner">
    <vt:lpwstr>Ham, Jane</vt:lpwstr>
  </property>
  <property fmtid="{D5CDD505-2E9C-101B-9397-08002B2CF9AE}" pid="12" name="Objective-Path">
    <vt:lpwstr>Global Folder:Classified Object:Fisheries:Natural Resource Management:Lakes &amp; Coorong:FISHERIES - Natural Resource Management - Lakes and Coorong - Fishery - General:Lakes and Coorong Management Plan 2020 review:Minute to ED requesting release of draft plan and associated report for public consultation</vt:lpwstr>
  </property>
  <property fmtid="{D5CDD505-2E9C-101B-9397-08002B2CF9AE}" pid="13" name="Objective-Parent">
    <vt:lpwstr>Minute to ED requesting release of draft plan and associated report for public consultation</vt:lpwstr>
  </property>
  <property fmtid="{D5CDD505-2E9C-101B-9397-08002B2CF9AE}" pid="14" name="Objective-State">
    <vt:lpwstr>Published</vt:lpwstr>
  </property>
  <property fmtid="{D5CDD505-2E9C-101B-9397-08002B2CF9AE}" pid="15" name="Objective-VersionId">
    <vt:lpwstr>vA7753184</vt:lpwstr>
  </property>
  <property fmtid="{D5CDD505-2E9C-101B-9397-08002B2CF9AE}" pid="16" name="Objective-Version">
    <vt:lpwstr>1.0</vt:lpwstr>
  </property>
  <property fmtid="{D5CDD505-2E9C-101B-9397-08002B2CF9AE}" pid="17" name="Objective-VersionNumber">
    <vt:r8>1</vt:r8>
  </property>
  <property fmtid="{D5CDD505-2E9C-101B-9397-08002B2CF9AE}" pid="18" name="Objective-VersionComment">
    <vt:lpwstr>Copied from document A4701079.6</vt:lpwstr>
  </property>
  <property fmtid="{D5CDD505-2E9C-101B-9397-08002B2CF9AE}" pid="19" name="Objective-FileNumber">
    <vt:lpwstr>FISH F2006/000373</vt:lpwstr>
  </property>
  <property fmtid="{D5CDD505-2E9C-101B-9397-08002B2CF9AE}" pid="20" name="Objective-Classification">
    <vt:lpwstr/>
  </property>
  <property fmtid="{D5CDD505-2E9C-101B-9397-08002B2CF9AE}" pid="21" name="Objective-Caveats">
    <vt:lpwstr/>
  </property>
  <property fmtid="{D5CDD505-2E9C-101B-9397-08002B2CF9AE}" pid="22" name="Objective-Agency">
    <vt:lpwstr>Primary Industries and Regions SA</vt:lpwstr>
  </property>
  <property fmtid="{D5CDD505-2E9C-101B-9397-08002B2CF9AE}" pid="23" name="Objective-Business Division">
    <vt:lpwstr>Fisheries &amp; Aquaculture F&amp;A</vt:lpwstr>
  </property>
  <property fmtid="{D5CDD505-2E9C-101B-9397-08002B2CF9AE}" pid="24" name="Objective-Workgroup">
    <vt:lpwstr>F&amp;A Fisheries Policy Team</vt:lpwstr>
  </property>
  <property fmtid="{D5CDD505-2E9C-101B-9397-08002B2CF9AE}" pid="25" name="Objective-Section">
    <vt:lpwstr/>
  </property>
  <property fmtid="{D5CDD505-2E9C-101B-9397-08002B2CF9AE}" pid="26" name="Objective-Document Type">
    <vt:lpwstr>Report</vt:lpwstr>
  </property>
  <property fmtid="{D5CDD505-2E9C-101B-9397-08002B2CF9AE}" pid="27" name="Objective-Security Classification">
    <vt:lpwstr>02 Official</vt:lpwstr>
  </property>
  <property fmtid="{D5CDD505-2E9C-101B-9397-08002B2CF9AE}" pid="28" name="Objective-Access Use Conditions">
    <vt:lpwstr/>
  </property>
  <property fmtid="{D5CDD505-2E9C-101B-9397-08002B2CF9AE}" pid="29" name="Objective-Connect Creator">
    <vt:lpwstr/>
  </property>
  <property fmtid="{D5CDD505-2E9C-101B-9397-08002B2CF9AE}" pid="30" name="Objective-Customer Person">
    <vt:lpwstr/>
  </property>
  <property fmtid="{D5CDD505-2E9C-101B-9397-08002B2CF9AE}" pid="31" name="Objective-Customer Organisation">
    <vt:lpwstr/>
  </property>
  <property fmtid="{D5CDD505-2E9C-101B-9397-08002B2CF9AE}" pid="32" name="Objective-Transaction Reference">
    <vt:lpwstr/>
  </property>
  <property fmtid="{D5CDD505-2E9C-101B-9397-08002B2CF9AE}" pid="33" name="Objective-Place Name">
    <vt:lpwstr/>
  </property>
  <property fmtid="{D5CDD505-2E9C-101B-9397-08002B2CF9AE}" pid="34" name="Objective-Description or Summary">
    <vt:lpwstr/>
  </property>
  <property fmtid="{D5CDD505-2E9C-101B-9397-08002B2CF9AE}" pid="35" name="Objective-Date Document Created">
    <vt:lpwstr/>
  </property>
  <property fmtid="{D5CDD505-2E9C-101B-9397-08002B2CF9AE}" pid="36" name="Objective-Document Created By">
    <vt:lpwstr/>
  </property>
  <property fmtid="{D5CDD505-2E9C-101B-9397-08002B2CF9AE}" pid="37" name="Objective-Date Source Document Scanned">
    <vt:lpwstr/>
  </property>
  <property fmtid="{D5CDD505-2E9C-101B-9397-08002B2CF9AE}" pid="38" name="Objective-Source Document Disposal Status">
    <vt:lpwstr/>
  </property>
  <property fmtid="{D5CDD505-2E9C-101B-9397-08002B2CF9AE}" pid="39" name="Objective-Date Temporary Value Source Document Destroyed">
    <vt:lpwstr/>
  </property>
  <property fmtid="{D5CDD505-2E9C-101B-9397-08002B2CF9AE}" pid="40" name="Objective-Date Received">
    <vt:lpwstr/>
  </property>
  <property fmtid="{D5CDD505-2E9C-101B-9397-08002B2CF9AE}" pid="41" name="Objective-Action Delegator">
    <vt:lpwstr/>
  </property>
  <property fmtid="{D5CDD505-2E9C-101B-9397-08002B2CF9AE}" pid="42" name="Objective-Action Officer">
    <vt:lpwstr/>
  </property>
  <property fmtid="{D5CDD505-2E9C-101B-9397-08002B2CF9AE}" pid="43" name="Objective-Action Required">
    <vt:lpwstr/>
  </property>
  <property fmtid="{D5CDD505-2E9C-101B-9397-08002B2CF9AE}" pid="44" name="Objective-Date Action Due By">
    <vt:lpwstr/>
  </property>
  <property fmtid="{D5CDD505-2E9C-101B-9397-08002B2CF9AE}" pid="45" name="Objective-Date Action Assigned">
    <vt:lpwstr/>
  </property>
  <property fmtid="{D5CDD505-2E9C-101B-9397-08002B2CF9AE}" pid="46" name="Objective-Action Approved by">
    <vt:lpwstr/>
  </property>
  <property fmtid="{D5CDD505-2E9C-101B-9397-08002B2CF9AE}" pid="47" name="Objective-Date Action Approved">
    <vt:lpwstr/>
  </property>
  <property fmtid="{D5CDD505-2E9C-101B-9397-08002B2CF9AE}" pid="48" name="Objective-Date Interim Reply Sent">
    <vt:lpwstr/>
  </property>
  <property fmtid="{D5CDD505-2E9C-101B-9397-08002B2CF9AE}" pid="49" name="Objective-Date Final Reply Sent">
    <vt:lpwstr/>
  </property>
  <property fmtid="{D5CDD505-2E9C-101B-9397-08002B2CF9AE}" pid="50" name="Objective-Date_Completed_On">
    <vt:lpwstr/>
  </property>
  <property fmtid="{D5CDD505-2E9C-101B-9397-08002B2CF9AE}" pid="51" name="Objective-Intranet_Publishing_Requestor">
    <vt:lpwstr/>
  </property>
  <property fmtid="{D5CDD505-2E9C-101B-9397-08002B2CF9AE}" pid="52" name="Objective-Intranet_Publishing_Requestor_Email">
    <vt:lpwstr/>
  </property>
  <property fmtid="{D5CDD505-2E9C-101B-9397-08002B2CF9AE}" pid="53" name="Objective-Intranet Publisher">
    <vt:lpwstr>CORP ICT Intranet Publishing General Document Workflow Group</vt:lpwstr>
  </property>
  <property fmtid="{D5CDD505-2E9C-101B-9397-08002B2CF9AE}" pid="54" name="Objective-Intranet_Publisher_Contact">
    <vt:lpwstr/>
  </property>
  <property fmtid="{D5CDD505-2E9C-101B-9397-08002B2CF9AE}" pid="55" name="Objective-Intranet_Publisher_Email">
    <vt:lpwstr/>
  </property>
  <property fmtid="{D5CDD505-2E9C-101B-9397-08002B2CF9AE}" pid="56" name="Objective-Intranet_Display_Name">
    <vt:lpwstr/>
  </property>
  <property fmtid="{D5CDD505-2E9C-101B-9397-08002B2CF9AE}" pid="57" name="Objective-Free Text Subjects">
    <vt:lpwstr/>
  </property>
  <property fmtid="{D5CDD505-2E9C-101B-9397-08002B2CF9AE}" pid="58" name="Objective-Intranet_Publishing_Requirement">
    <vt:lpwstr/>
  </property>
  <property fmtid="{D5CDD505-2E9C-101B-9397-08002B2CF9AE}" pid="59" name="Objective-Intranet_Publishing_Instructions">
    <vt:lpwstr/>
  </property>
  <property fmtid="{D5CDD505-2E9C-101B-9397-08002B2CF9AE}" pid="60" name="Objective-Document Published Version URL Link">
    <vt:lpwstr>https://objectivesag.pirsa.sa.gov.au/id:A4530019/document/versions/published</vt:lpwstr>
  </property>
  <property fmtid="{D5CDD505-2E9C-101B-9397-08002B2CF9AE}" pid="61" name="Objective-Intranet URL Keyword">
    <vt:lpwstr>%globals_asset_metadata_PublishedURL%</vt:lpwstr>
  </property>
  <property fmtid="{D5CDD505-2E9C-101B-9397-08002B2CF9AE}" pid="62" name="Objective-Intranet Short Name">
    <vt:lpwstr>A4530019</vt:lpwstr>
  </property>
  <property fmtid="{D5CDD505-2E9C-101B-9397-08002B2CF9AE}" pid="63" name="Objective-Intranet_Publishing_Metadata_Schema">
    <vt:lpwstr>73217</vt:lpwstr>
  </property>
  <property fmtid="{D5CDD505-2E9C-101B-9397-08002B2CF9AE}" pid="64" name="Objective-Intranet_Publishing_CSV_File_Operation">
    <vt:lpwstr>E</vt:lpwstr>
  </property>
  <property fmtid="{D5CDD505-2E9C-101B-9397-08002B2CF9AE}" pid="65" name="Objective-Intranet_Asset_ID">
    <vt:lpwstr/>
  </property>
  <property fmtid="{D5CDD505-2E9C-101B-9397-08002B2CF9AE}" pid="66" name="Objective-Date_Intranet_Link_Published">
    <vt:lpwstr/>
  </property>
  <property fmtid="{D5CDD505-2E9C-101B-9397-08002B2CF9AE}" pid="67" name="Objective-Date_Intranet_Link_Next_Review_Due">
    <vt:lpwstr/>
  </property>
  <property fmtid="{D5CDD505-2E9C-101B-9397-08002B2CF9AE}" pid="68" name="Objective-Date_Intranet_Link_Removed">
    <vt:lpwstr/>
  </property>
  <property fmtid="{D5CDD505-2E9C-101B-9397-08002B2CF9AE}" pid="69" name="Objective-Internet Publishing Requestor">
    <vt:lpwstr/>
  </property>
  <property fmtid="{D5CDD505-2E9C-101B-9397-08002B2CF9AE}" pid="70" name="Objective-Internet Publishing Requestor Email">
    <vt:lpwstr/>
  </property>
  <property fmtid="{D5CDD505-2E9C-101B-9397-08002B2CF9AE}" pid="71" name="Objective-Internet Publisher Group">
    <vt:lpwstr>CORP ICT Internet Website Publishing Workflow Group</vt:lpwstr>
  </property>
  <property fmtid="{D5CDD505-2E9C-101B-9397-08002B2CF9AE}" pid="72" name="Objective-Internet Publisher Contact">
    <vt:lpwstr>publish, webpublish</vt:lpwstr>
  </property>
  <property fmtid="{D5CDD505-2E9C-101B-9397-08002B2CF9AE}" pid="73" name="Objective-Internet Publisher Email">
    <vt:lpwstr>PIRSA.Webpublish@sa.gov.au</vt:lpwstr>
  </property>
  <property fmtid="{D5CDD505-2E9C-101B-9397-08002B2CF9AE}" pid="74" name="Objective-Internet Friendly Name">
    <vt:lpwstr/>
  </property>
  <property fmtid="{D5CDD505-2E9C-101B-9397-08002B2CF9AE}" pid="75" name="Objective-Internet Document Type">
    <vt:lpwstr/>
  </property>
  <property fmtid="{D5CDD505-2E9C-101B-9397-08002B2CF9AE}" pid="76" name="Objective-Internet Publishing Requirement">
    <vt:lpwstr/>
  </property>
  <property fmtid="{D5CDD505-2E9C-101B-9397-08002B2CF9AE}" pid="77" name="Objective-Internet Publishing Instructions or Page URI">
    <vt:lpwstr/>
  </property>
  <property fmtid="{D5CDD505-2E9C-101B-9397-08002B2CF9AE}" pid="78" name="Objective-Date Document Released">
    <vt:lpwstr/>
  </property>
  <property fmtid="{D5CDD505-2E9C-101B-9397-08002B2CF9AE}" pid="79" name="Objective-Abstract">
    <vt:lpwstr/>
  </property>
  <property fmtid="{D5CDD505-2E9C-101B-9397-08002B2CF9AE}" pid="80" name="Objective-External Link">
    <vt:lpwstr/>
  </property>
  <property fmtid="{D5CDD505-2E9C-101B-9397-08002B2CF9AE}" pid="81" name="Objective-Publish Metadata Only">
    <vt:lpwstr>No</vt:lpwstr>
  </property>
  <property fmtid="{D5CDD505-2E9C-101B-9397-08002B2CF9AE}" pid="82" name="Objective-Generate PDF Rendition">
    <vt:lpwstr>No</vt:lpwstr>
  </property>
  <property fmtid="{D5CDD505-2E9C-101B-9397-08002B2CF9AE}" pid="83" name="Objective-Rendition Object ID">
    <vt:lpwstr/>
  </property>
  <property fmtid="{D5CDD505-2E9C-101B-9397-08002B2CF9AE}" pid="84" name="Objective-Rendition Document Extension">
    <vt:lpwstr/>
  </property>
  <property fmtid="{D5CDD505-2E9C-101B-9397-08002B2CF9AE}" pid="85" name="Objective-Accessibility Reviewed">
    <vt:lpwstr/>
  </property>
  <property fmtid="{D5CDD505-2E9C-101B-9397-08002B2CF9AE}" pid="86" name="Objective-Accessibility Review Notes">
    <vt:lpwstr/>
  </property>
  <property fmtid="{D5CDD505-2E9C-101B-9397-08002B2CF9AE}" pid="87" name="Objective-Collection or Program Title">
    <vt:lpwstr/>
  </property>
  <property fmtid="{D5CDD505-2E9C-101B-9397-08002B2CF9AE}" pid="88" name="Objective-Sub Collection or Item ID">
    <vt:lpwstr/>
  </property>
  <property fmtid="{D5CDD505-2E9C-101B-9397-08002B2CF9AE}" pid="89" name="Objective-Date Internet Document &amp; CSV File Published on Website">
    <vt:lpwstr/>
  </property>
  <property fmtid="{D5CDD505-2E9C-101B-9397-08002B2CF9AE}" pid="90" name="Objective-Date Internet Document &amp; CSV File Next Review Due">
    <vt:lpwstr/>
  </property>
  <property fmtid="{D5CDD505-2E9C-101B-9397-08002B2CF9AE}" pid="91" name="Objective-Date Internet Document &amp; CSV File Removed from Website">
    <vt:lpwstr/>
  </property>
  <property fmtid="{D5CDD505-2E9C-101B-9397-08002B2CF9AE}" pid="92" name="Objective-Internet Publishing CSV File Operation">
    <vt:lpwstr>A</vt:lpwstr>
  </property>
  <property fmtid="{D5CDD505-2E9C-101B-9397-08002B2CF9AE}" pid="93" name="Objective-Covers Period From">
    <vt:lpwstr/>
  </property>
  <property fmtid="{D5CDD505-2E9C-101B-9397-08002B2CF9AE}" pid="94" name="Objective-Covers Period To">
    <vt:lpwstr/>
  </property>
  <property fmtid="{D5CDD505-2E9C-101B-9397-08002B2CF9AE}" pid="95" name="Objective-Access Rights">
    <vt:lpwstr>Closed</vt:lpwstr>
  </property>
  <property fmtid="{D5CDD505-2E9C-101B-9397-08002B2CF9AE}" pid="96" name="Objective-Vital_Record_Indicator">
    <vt:lpwstr>No</vt:lpwstr>
  </property>
  <property fmtid="{D5CDD505-2E9C-101B-9397-08002B2CF9AE}" pid="97" name="Objective-Access Security Review Due Date">
    <vt:lpwstr/>
  </property>
  <property fmtid="{D5CDD505-2E9C-101B-9397-08002B2CF9AE}" pid="98" name="Objective-Vital Records Review Due Date">
    <vt:lpwstr/>
  </property>
  <property fmtid="{D5CDD505-2E9C-101B-9397-08002B2CF9AE}" pid="99" name="Objective-Internal Reference">
    <vt:lpwstr/>
  </property>
  <property fmtid="{D5CDD505-2E9C-101B-9397-08002B2CF9AE}" pid="100" name="Objective-Media_Storage_Format">
    <vt:lpwstr>Text</vt:lpwstr>
  </property>
  <property fmtid="{D5CDD505-2E9C-101B-9397-08002B2CF9AE}" pid="101" name="Objective-Jurisdiction">
    <vt:lpwstr>SA</vt:lpwstr>
  </property>
  <property fmtid="{D5CDD505-2E9C-101B-9397-08002B2CF9AE}" pid="102" name="Objective-Language">
    <vt:lpwstr>English (en)</vt:lpwstr>
  </property>
  <property fmtid="{D5CDD505-2E9C-101B-9397-08002B2CF9AE}" pid="103" name="Objective-Intellectual_Property_Rights">
    <vt:lpwstr>SA Government</vt:lpwstr>
  </property>
  <property fmtid="{D5CDD505-2E9C-101B-9397-08002B2CF9AE}" pid="104" name="Objective-Date Emailed to DPC">
    <vt:lpwstr/>
  </property>
  <property fmtid="{D5CDD505-2E9C-101B-9397-08002B2CF9AE}" pid="105" name="Objective-Date Emailed to DTF">
    <vt:lpwstr/>
  </property>
  <property fmtid="{D5CDD505-2E9C-101B-9397-08002B2CF9AE}" pid="106" name="Objective-Date Emailed to Ministers Office">
    <vt:lpwstr/>
  </property>
  <property fmtid="{D5CDD505-2E9C-101B-9397-08002B2CF9AE}" pid="107" name="Objective-Disposal Reasons">
    <vt:lpwstr/>
  </property>
  <property fmtid="{D5CDD505-2E9C-101B-9397-08002B2CF9AE}" pid="108" name="Objective-Date to be Exported">
    <vt:lpwstr/>
  </property>
  <property fmtid="{D5CDD505-2E9C-101B-9397-08002B2CF9AE}" pid="109" name="Objective-Used By System Admin Only">
    <vt:lpwstr/>
  </property>
  <property fmtid="{D5CDD505-2E9C-101B-9397-08002B2CF9AE}" pid="110" name="Objective-Old Agency">
    <vt:lpwstr/>
  </property>
  <property fmtid="{D5CDD505-2E9C-101B-9397-08002B2CF9AE}" pid="111" name="Objective-Old Business Division">
    <vt:lpwstr/>
  </property>
  <property fmtid="{D5CDD505-2E9C-101B-9397-08002B2CF9AE}" pid="112" name="Objective-Old Workgroup">
    <vt:lpwstr/>
  </property>
  <property fmtid="{D5CDD505-2E9C-101B-9397-08002B2CF9AE}" pid="113" name="Objective-Old Section">
    <vt:lpwstr/>
  </property>
  <property fmtid="{D5CDD505-2E9C-101B-9397-08002B2CF9AE}" pid="114" name="Objective-Comment">
    <vt:lpwstr/>
  </property>
  <property fmtid="{D5CDD505-2E9C-101B-9397-08002B2CF9AE}" pid="115" name="Objective-Agency [system]">
    <vt:lpwstr>Primary Industries and Regions SA</vt:lpwstr>
  </property>
  <property fmtid="{D5CDD505-2E9C-101B-9397-08002B2CF9AE}" pid="116" name="Objective-Business Division [system]">
    <vt:lpwstr>Fisheries &amp; Aquaculture F&amp;A</vt:lpwstr>
  </property>
  <property fmtid="{D5CDD505-2E9C-101B-9397-08002B2CF9AE}" pid="117" name="Objective-Workgroup [system]">
    <vt:lpwstr>F&amp;A Fisheries Policy Team</vt:lpwstr>
  </property>
  <property fmtid="{D5CDD505-2E9C-101B-9397-08002B2CF9AE}" pid="118" name="Objective-Section [system]">
    <vt:lpwstr/>
  </property>
  <property fmtid="{D5CDD505-2E9C-101B-9397-08002B2CF9AE}" pid="119" name="Objective-Document Type [system]">
    <vt:lpwstr>Report</vt:lpwstr>
  </property>
  <property fmtid="{D5CDD505-2E9C-101B-9397-08002B2CF9AE}" pid="120" name="Objective-Security Classification [system]">
    <vt:lpwstr>02 Official</vt:lpwstr>
  </property>
  <property fmtid="{D5CDD505-2E9C-101B-9397-08002B2CF9AE}" pid="121" name="Objective-Access Use Conditions [system]">
    <vt:lpwstr/>
  </property>
  <property fmtid="{D5CDD505-2E9C-101B-9397-08002B2CF9AE}" pid="122" name="Objective-Connect Creator [system]">
    <vt:lpwstr/>
  </property>
  <property fmtid="{D5CDD505-2E9C-101B-9397-08002B2CF9AE}" pid="123" name="Objective-Customer Person [system]">
    <vt:lpwstr/>
  </property>
  <property fmtid="{D5CDD505-2E9C-101B-9397-08002B2CF9AE}" pid="124" name="Objective-Customer Organisation [system]">
    <vt:lpwstr/>
  </property>
  <property fmtid="{D5CDD505-2E9C-101B-9397-08002B2CF9AE}" pid="125" name="Objective-Transaction Reference [system]">
    <vt:lpwstr/>
  </property>
  <property fmtid="{D5CDD505-2E9C-101B-9397-08002B2CF9AE}" pid="126" name="Objective-Place Name [system]">
    <vt:lpwstr/>
  </property>
  <property fmtid="{D5CDD505-2E9C-101B-9397-08002B2CF9AE}" pid="127" name="Objective-Description or Summary [system]">
    <vt:lpwstr/>
  </property>
  <property fmtid="{D5CDD505-2E9C-101B-9397-08002B2CF9AE}" pid="128" name="Objective-Date Document Created [system]">
    <vt:lpwstr/>
  </property>
  <property fmtid="{D5CDD505-2E9C-101B-9397-08002B2CF9AE}" pid="129" name="Objective-Document Created By [system]">
    <vt:lpwstr/>
  </property>
  <property fmtid="{D5CDD505-2E9C-101B-9397-08002B2CF9AE}" pid="130" name="Objective-Date Source Document Scanned [system]">
    <vt:lpwstr/>
  </property>
  <property fmtid="{D5CDD505-2E9C-101B-9397-08002B2CF9AE}" pid="131" name="Objective-Source Document Disposal Status [system]">
    <vt:lpwstr/>
  </property>
  <property fmtid="{D5CDD505-2E9C-101B-9397-08002B2CF9AE}" pid="132" name="Objective-Date Temporary Value Source Document Destroyed [system]">
    <vt:lpwstr/>
  </property>
  <property fmtid="{D5CDD505-2E9C-101B-9397-08002B2CF9AE}" pid="133" name="Objective-Date Received [system]">
    <vt:lpwstr/>
  </property>
  <property fmtid="{D5CDD505-2E9C-101B-9397-08002B2CF9AE}" pid="134" name="Objective-Action Delegator [system]">
    <vt:lpwstr/>
  </property>
  <property fmtid="{D5CDD505-2E9C-101B-9397-08002B2CF9AE}" pid="135" name="Objective-Action Officer [system]">
    <vt:lpwstr/>
  </property>
  <property fmtid="{D5CDD505-2E9C-101B-9397-08002B2CF9AE}" pid="136" name="Objective-Action Required [system]">
    <vt:lpwstr/>
  </property>
  <property fmtid="{D5CDD505-2E9C-101B-9397-08002B2CF9AE}" pid="137" name="Objective-Date Action Due By [system]">
    <vt:lpwstr/>
  </property>
  <property fmtid="{D5CDD505-2E9C-101B-9397-08002B2CF9AE}" pid="138" name="Objective-Date Action Assigned [system]">
    <vt:lpwstr/>
  </property>
  <property fmtid="{D5CDD505-2E9C-101B-9397-08002B2CF9AE}" pid="139" name="Objective-Action Approved by [system]">
    <vt:lpwstr/>
  </property>
  <property fmtid="{D5CDD505-2E9C-101B-9397-08002B2CF9AE}" pid="140" name="Objective-Date Action Approved [system]">
    <vt:lpwstr/>
  </property>
  <property fmtid="{D5CDD505-2E9C-101B-9397-08002B2CF9AE}" pid="141" name="Objective-Date Interim Reply Sent [system]">
    <vt:lpwstr/>
  </property>
  <property fmtid="{D5CDD505-2E9C-101B-9397-08002B2CF9AE}" pid="142" name="Objective-Date Final Reply Sent [system]">
    <vt:lpwstr/>
  </property>
  <property fmtid="{D5CDD505-2E9C-101B-9397-08002B2CF9AE}" pid="143" name="Objective-Date_Completed_On [system]">
    <vt:lpwstr/>
  </property>
  <property fmtid="{D5CDD505-2E9C-101B-9397-08002B2CF9AE}" pid="144" name="Objective-Intranet_Publishing_Requestor [system]">
    <vt:lpwstr/>
  </property>
  <property fmtid="{D5CDD505-2E9C-101B-9397-08002B2CF9AE}" pid="145" name="Objective-Intranet_Publishing_Requestor_Email [system]">
    <vt:lpwstr/>
  </property>
  <property fmtid="{D5CDD505-2E9C-101B-9397-08002B2CF9AE}" pid="146" name="Objective-Intranet Publisher [system]">
    <vt:lpwstr>CORP ICT Intranet Publishing General Document Workflow Group</vt:lpwstr>
  </property>
  <property fmtid="{D5CDD505-2E9C-101B-9397-08002B2CF9AE}" pid="147" name="Objective-Intranet_Publisher_Contact [system]">
    <vt:lpwstr/>
  </property>
  <property fmtid="{D5CDD505-2E9C-101B-9397-08002B2CF9AE}" pid="148" name="Objective-Intranet_Publisher_Email [system]">
    <vt:lpwstr/>
  </property>
  <property fmtid="{D5CDD505-2E9C-101B-9397-08002B2CF9AE}" pid="149" name="Objective-Intranet_Display_Name [system]">
    <vt:lpwstr/>
  </property>
  <property fmtid="{D5CDD505-2E9C-101B-9397-08002B2CF9AE}" pid="150" name="Objective-Free Text Subjects [system]">
    <vt:lpwstr/>
  </property>
  <property fmtid="{D5CDD505-2E9C-101B-9397-08002B2CF9AE}" pid="151" name="Objective-Intranet_Publishing_Requirement [system]">
    <vt:lpwstr/>
  </property>
  <property fmtid="{D5CDD505-2E9C-101B-9397-08002B2CF9AE}" pid="152" name="Objective-Intranet_Publishing_Instructions [system]">
    <vt:lpwstr/>
  </property>
  <property fmtid="{D5CDD505-2E9C-101B-9397-08002B2CF9AE}" pid="153" name="Objective-Document Published Version URL Link [system]">
    <vt:lpwstr>https://objectivesag.pirsa.sa.gov.au/id:A4530019/document/versions/published</vt:lpwstr>
  </property>
  <property fmtid="{D5CDD505-2E9C-101B-9397-08002B2CF9AE}" pid="154" name="Objective-Intranet URL Keyword [system]">
    <vt:lpwstr>%globals_asset_metadata_PublishedURL%</vt:lpwstr>
  </property>
  <property fmtid="{D5CDD505-2E9C-101B-9397-08002B2CF9AE}" pid="155" name="Objective-Intranet Short Name [system]">
    <vt:lpwstr>A4530019</vt:lpwstr>
  </property>
  <property fmtid="{D5CDD505-2E9C-101B-9397-08002B2CF9AE}" pid="156" name="Objective-Intranet_Publishing_Metadata_Schema [system]">
    <vt:lpwstr>73217</vt:lpwstr>
  </property>
  <property fmtid="{D5CDD505-2E9C-101B-9397-08002B2CF9AE}" pid="157" name="Objective-Intranet_Publishing_CSV_File_Operation [system]">
    <vt:lpwstr>E</vt:lpwstr>
  </property>
  <property fmtid="{D5CDD505-2E9C-101B-9397-08002B2CF9AE}" pid="158" name="Objective-Intranet_Asset_ID [system]">
    <vt:lpwstr/>
  </property>
  <property fmtid="{D5CDD505-2E9C-101B-9397-08002B2CF9AE}" pid="159" name="Objective-Date_Intranet_Link_Published [system]">
    <vt:lpwstr/>
  </property>
  <property fmtid="{D5CDD505-2E9C-101B-9397-08002B2CF9AE}" pid="160" name="Objective-Date_Intranet_Link_Next_Review_Due [system]">
    <vt:lpwstr/>
  </property>
  <property fmtid="{D5CDD505-2E9C-101B-9397-08002B2CF9AE}" pid="161" name="Objective-Date_Intranet_Link_Removed [system]">
    <vt:lpwstr/>
  </property>
  <property fmtid="{D5CDD505-2E9C-101B-9397-08002B2CF9AE}" pid="162" name="Objective-Internet Publishing Requestor [system]">
    <vt:lpwstr/>
  </property>
  <property fmtid="{D5CDD505-2E9C-101B-9397-08002B2CF9AE}" pid="163" name="Objective-Internet Publishing Requestor Email [system]">
    <vt:lpwstr/>
  </property>
  <property fmtid="{D5CDD505-2E9C-101B-9397-08002B2CF9AE}" pid="164" name="Objective-Internet Publisher Group [system]">
    <vt:lpwstr>CORP ICT Internet Website Publishing Workflow Group</vt:lpwstr>
  </property>
  <property fmtid="{D5CDD505-2E9C-101B-9397-08002B2CF9AE}" pid="165" name="Objective-Internet Publisher Contact [system]">
    <vt:lpwstr>publish, webpublish</vt:lpwstr>
  </property>
  <property fmtid="{D5CDD505-2E9C-101B-9397-08002B2CF9AE}" pid="166" name="Objective-Internet Publisher Email [system]">
    <vt:lpwstr>PIRSA.Webpublish@sa.gov.au</vt:lpwstr>
  </property>
  <property fmtid="{D5CDD505-2E9C-101B-9397-08002B2CF9AE}" pid="167" name="Objective-Internet Friendly Name [system]">
    <vt:lpwstr/>
  </property>
  <property fmtid="{D5CDD505-2E9C-101B-9397-08002B2CF9AE}" pid="168" name="Objective-Internet Document Type [system]">
    <vt:lpwstr/>
  </property>
  <property fmtid="{D5CDD505-2E9C-101B-9397-08002B2CF9AE}" pid="169" name="Objective-Internet Publishing Requirement [system]">
    <vt:lpwstr/>
  </property>
  <property fmtid="{D5CDD505-2E9C-101B-9397-08002B2CF9AE}" pid="170" name="Objective-Internet Publishing Instructions or Page URI [system]">
    <vt:lpwstr/>
  </property>
  <property fmtid="{D5CDD505-2E9C-101B-9397-08002B2CF9AE}" pid="171" name="Objective-Date Document Released [system]">
    <vt:lpwstr/>
  </property>
  <property fmtid="{D5CDD505-2E9C-101B-9397-08002B2CF9AE}" pid="172" name="Objective-Abstract [system]">
    <vt:lpwstr/>
  </property>
  <property fmtid="{D5CDD505-2E9C-101B-9397-08002B2CF9AE}" pid="173" name="Objective-External Link [system]">
    <vt:lpwstr/>
  </property>
  <property fmtid="{D5CDD505-2E9C-101B-9397-08002B2CF9AE}" pid="174" name="Objective-Publish Metadata Only [system]">
    <vt:lpwstr>No</vt:lpwstr>
  </property>
  <property fmtid="{D5CDD505-2E9C-101B-9397-08002B2CF9AE}" pid="175" name="Objective-Generate PDF Rendition [system]">
    <vt:lpwstr>No</vt:lpwstr>
  </property>
  <property fmtid="{D5CDD505-2E9C-101B-9397-08002B2CF9AE}" pid="176" name="Objective-Rendition Object ID [system]">
    <vt:lpwstr/>
  </property>
  <property fmtid="{D5CDD505-2E9C-101B-9397-08002B2CF9AE}" pid="177" name="Objective-Rendition Document Extension [system]">
    <vt:lpwstr/>
  </property>
  <property fmtid="{D5CDD505-2E9C-101B-9397-08002B2CF9AE}" pid="178" name="Objective-Accessibility Reviewed [system]">
    <vt:lpwstr/>
  </property>
  <property fmtid="{D5CDD505-2E9C-101B-9397-08002B2CF9AE}" pid="179" name="Objective-Accessibility Review Notes [system]">
    <vt:lpwstr/>
  </property>
  <property fmtid="{D5CDD505-2E9C-101B-9397-08002B2CF9AE}" pid="180" name="Objective-Collection or Program Title [system]">
    <vt:lpwstr/>
  </property>
  <property fmtid="{D5CDD505-2E9C-101B-9397-08002B2CF9AE}" pid="181" name="Objective-Sub Collection or Item ID [system]">
    <vt:lpwstr/>
  </property>
  <property fmtid="{D5CDD505-2E9C-101B-9397-08002B2CF9AE}" pid="182" name="Objective-Date Internet Document &amp; CSV File Published on Website [system]">
    <vt:lpwstr/>
  </property>
  <property fmtid="{D5CDD505-2E9C-101B-9397-08002B2CF9AE}" pid="183" name="Objective-Date Internet Document &amp; CSV File Next Review Due [system]">
    <vt:lpwstr/>
  </property>
  <property fmtid="{D5CDD505-2E9C-101B-9397-08002B2CF9AE}" pid="184" name="Objective-Date Internet Document &amp; CSV File Removed from Website [system]">
    <vt:lpwstr/>
  </property>
  <property fmtid="{D5CDD505-2E9C-101B-9397-08002B2CF9AE}" pid="185" name="Objective-Internet Publishing CSV File Operation [system]">
    <vt:lpwstr>A</vt:lpwstr>
  </property>
  <property fmtid="{D5CDD505-2E9C-101B-9397-08002B2CF9AE}" pid="186" name="Objective-Covers Period From [system]">
    <vt:lpwstr/>
  </property>
  <property fmtid="{D5CDD505-2E9C-101B-9397-08002B2CF9AE}" pid="187" name="Objective-Covers Period To [system]">
    <vt:lpwstr/>
  </property>
  <property fmtid="{D5CDD505-2E9C-101B-9397-08002B2CF9AE}" pid="188" name="Objective-Access Rights [system]">
    <vt:lpwstr>Closed</vt:lpwstr>
  </property>
  <property fmtid="{D5CDD505-2E9C-101B-9397-08002B2CF9AE}" pid="189" name="Objective-Vital_Record_Indicator [system]">
    <vt:lpwstr>No</vt:lpwstr>
  </property>
  <property fmtid="{D5CDD505-2E9C-101B-9397-08002B2CF9AE}" pid="190" name="Objective-Access Security Review Due Date [system]">
    <vt:lpwstr/>
  </property>
  <property fmtid="{D5CDD505-2E9C-101B-9397-08002B2CF9AE}" pid="191" name="Objective-Vital Records Review Due Date [system]">
    <vt:lpwstr/>
  </property>
  <property fmtid="{D5CDD505-2E9C-101B-9397-08002B2CF9AE}" pid="192" name="Objective-Internal Reference [system]">
    <vt:lpwstr/>
  </property>
  <property fmtid="{D5CDD505-2E9C-101B-9397-08002B2CF9AE}" pid="193" name="Objective-Media_Storage_Format [system]">
    <vt:lpwstr>Text</vt:lpwstr>
  </property>
  <property fmtid="{D5CDD505-2E9C-101B-9397-08002B2CF9AE}" pid="194" name="Objective-Jurisdiction [system]">
    <vt:lpwstr>SA</vt:lpwstr>
  </property>
  <property fmtid="{D5CDD505-2E9C-101B-9397-08002B2CF9AE}" pid="195" name="Objective-Language [system]">
    <vt:lpwstr>English (en)</vt:lpwstr>
  </property>
  <property fmtid="{D5CDD505-2E9C-101B-9397-08002B2CF9AE}" pid="196" name="Objective-Intellectual_Property_Rights [system]">
    <vt:lpwstr>SA Government</vt:lpwstr>
  </property>
  <property fmtid="{D5CDD505-2E9C-101B-9397-08002B2CF9AE}" pid="197" name="Objective-Date Emailed to DPC [system]">
    <vt:lpwstr/>
  </property>
  <property fmtid="{D5CDD505-2E9C-101B-9397-08002B2CF9AE}" pid="198" name="Objective-Date Emailed to DTF [system]">
    <vt:lpwstr/>
  </property>
  <property fmtid="{D5CDD505-2E9C-101B-9397-08002B2CF9AE}" pid="199" name="Objective-Date Emailed to Ministers Office [system]">
    <vt:lpwstr/>
  </property>
  <property fmtid="{D5CDD505-2E9C-101B-9397-08002B2CF9AE}" pid="200" name="Objective-Disposal Reasons [system]">
    <vt:lpwstr/>
  </property>
  <property fmtid="{D5CDD505-2E9C-101B-9397-08002B2CF9AE}" pid="201" name="Objective-Date to be Exported [system]">
    <vt:lpwstr/>
  </property>
  <property fmtid="{D5CDD505-2E9C-101B-9397-08002B2CF9AE}" pid="202" name="Objective-Used By System Admin Only [system]">
    <vt:lpwstr/>
  </property>
  <property fmtid="{D5CDD505-2E9C-101B-9397-08002B2CF9AE}" pid="203" name="Objective-Old Agency [system]">
    <vt:lpwstr/>
  </property>
  <property fmtid="{D5CDD505-2E9C-101B-9397-08002B2CF9AE}" pid="204" name="Objective-Old Business Division [system]">
    <vt:lpwstr/>
  </property>
  <property fmtid="{D5CDD505-2E9C-101B-9397-08002B2CF9AE}" pid="205" name="Objective-Old Workgroup [system]">
    <vt:lpwstr/>
  </property>
  <property fmtid="{D5CDD505-2E9C-101B-9397-08002B2CF9AE}" pid="206" name="Objective-Old Section [system]">
    <vt:lpwstr/>
  </property>
  <property fmtid="{D5CDD505-2E9C-101B-9397-08002B2CF9AE}" pid="207" name="Objective-Ministerial File">
    <vt:lpwstr/>
  </property>
  <property fmtid="{D5CDD505-2E9C-101B-9397-08002B2CF9AE}" pid="208" name="Objective-Briefing Type">
    <vt:lpwstr>Briefing already created</vt:lpwstr>
  </property>
  <property fmtid="{D5CDD505-2E9C-101B-9397-08002B2CF9AE}" pid="209" name="Objective-Briefing Template">
    <vt:lpwstr>PIRSA Briefing</vt:lpwstr>
  </property>
  <property fmtid="{D5CDD505-2E9C-101B-9397-08002B2CF9AE}" pid="210" name="Objective-File_Divider">
    <vt:lpwstr/>
  </property>
  <property fmtid="{D5CDD505-2E9C-101B-9397-08002B2CF9AE}" pid="211" name="Objective-Requestor Type">
    <vt:lpwstr>Author</vt:lpwstr>
  </property>
  <property fmtid="{D5CDD505-2E9C-101B-9397-08002B2CF9AE}" pid="212" name="Objective-A Number">
    <vt:lpwstr>A4696727</vt:lpwstr>
  </property>
  <property fmtid="{D5CDD505-2E9C-101B-9397-08002B2CF9AE}" pid="213" name="Objective-Final_Scanned_Document">
    <vt:lpwstr/>
  </property>
  <property fmtid="{D5CDD505-2E9C-101B-9397-08002B2CF9AE}" pid="214" name="Objective-Letter Required">
    <vt:lpwstr>No</vt:lpwstr>
  </property>
</Properties>
</file>