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64C4" w14:textId="5662C420" w:rsidR="007A6A7A" w:rsidRPr="00B16BA3" w:rsidRDefault="007A6A7A" w:rsidP="007A6A7A">
      <w:pPr>
        <w:spacing w:line="276" w:lineRule="auto"/>
        <w:rPr>
          <w:rFonts w:ascii="Arial" w:eastAsia="Courier New" w:hAnsi="Arial" w:cs="Arial"/>
          <w:b/>
          <w:bCs/>
          <w:color w:val="2F5496" w:themeColor="accent1" w:themeShade="BF"/>
          <w:kern w:val="0"/>
          <w:sz w:val="32"/>
          <w:szCs w:val="32"/>
          <w:lang w:val="en-US"/>
          <w14:ligatures w14:val="none"/>
        </w:rPr>
      </w:pPr>
      <w:r w:rsidRPr="00B16BA3">
        <w:rPr>
          <w:rFonts w:ascii="Arial" w:eastAsia="Courier New" w:hAnsi="Arial" w:cs="Arial"/>
          <w:b/>
          <w:bCs/>
          <w:color w:val="2F5496" w:themeColor="accent1" w:themeShade="BF"/>
          <w:kern w:val="0"/>
          <w:sz w:val="32"/>
          <w:szCs w:val="32"/>
          <w:lang w:val="en-US"/>
          <w14:ligatures w14:val="none"/>
        </w:rPr>
        <w:t>INSTITUTE OF MEDICAL AND VETERINARY SCIENCE (SUBSIDY) BILL 1942</w:t>
      </w:r>
    </w:p>
    <w:p w14:paraId="4BC9DEAA" w14:textId="624553F8" w:rsidR="00DD34FA" w:rsidRPr="00B16BA3" w:rsidRDefault="00A735D4" w:rsidP="007A6A7A">
      <w:pPr>
        <w:spacing w:line="276" w:lineRule="auto"/>
        <w:rPr>
          <w:rFonts w:ascii="Arial" w:eastAsia="Courier New" w:hAnsi="Arial" w:cs="Arial"/>
          <w:b/>
          <w:bCs/>
          <w:color w:val="2F5496" w:themeColor="accent1" w:themeShade="BF"/>
          <w:kern w:val="0"/>
          <w:sz w:val="28"/>
          <w:szCs w:val="28"/>
          <w:lang w:val="en-US"/>
          <w14:ligatures w14:val="none"/>
        </w:rPr>
      </w:pPr>
      <w:r w:rsidRPr="00B16BA3">
        <w:rPr>
          <w:rFonts w:ascii="Arial" w:eastAsia="Courier New" w:hAnsi="Arial" w:cs="Arial"/>
          <w:b/>
          <w:bCs/>
          <w:color w:val="2F5496" w:themeColor="accent1" w:themeShade="BF"/>
          <w:kern w:val="0"/>
          <w:sz w:val="28"/>
          <w:szCs w:val="28"/>
          <w:lang w:val="en-US"/>
          <w14:ligatures w14:val="none"/>
        </w:rPr>
        <w:t>House of Assembly, 10 November, p</w:t>
      </w:r>
      <w:r w:rsidR="00DD34FA" w:rsidRPr="00B16BA3">
        <w:rPr>
          <w:rFonts w:ascii="Arial" w:eastAsia="Courier New" w:hAnsi="Arial" w:cs="Arial"/>
          <w:b/>
          <w:bCs/>
          <w:color w:val="2F5496" w:themeColor="accent1" w:themeShade="BF"/>
          <w:kern w:val="0"/>
          <w:sz w:val="28"/>
          <w:szCs w:val="28"/>
          <w:lang w:val="en-US"/>
          <w14:ligatures w14:val="none"/>
        </w:rPr>
        <w:t>age 1232</w:t>
      </w:r>
    </w:p>
    <w:p w14:paraId="4E14EA48" w14:textId="7C15EA91" w:rsidR="00DD34FA" w:rsidRPr="00B16BA3" w:rsidRDefault="00DD34FA" w:rsidP="007A6A7A">
      <w:pPr>
        <w:spacing w:line="276" w:lineRule="auto"/>
        <w:rPr>
          <w:rFonts w:ascii="Arial" w:eastAsia="Courier New" w:hAnsi="Arial" w:cs="Arial"/>
          <w:color w:val="2F5496" w:themeColor="accent1" w:themeShade="BF"/>
          <w:kern w:val="0"/>
          <w:sz w:val="28"/>
          <w:szCs w:val="28"/>
          <w:lang w:val="en-US"/>
          <w14:ligatures w14:val="none"/>
        </w:rPr>
      </w:pPr>
      <w:r w:rsidRPr="00B16BA3">
        <w:rPr>
          <w:rFonts w:ascii="Arial" w:eastAsia="Courier New" w:hAnsi="Arial" w:cs="Arial"/>
          <w:color w:val="2F5496" w:themeColor="accent1" w:themeShade="BF"/>
          <w:kern w:val="0"/>
          <w:sz w:val="28"/>
          <w:szCs w:val="28"/>
          <w:lang w:val="en-US"/>
          <w14:ligatures w14:val="none"/>
        </w:rPr>
        <w:t>Second reading</w:t>
      </w:r>
    </w:p>
    <w:p w14:paraId="3A20F4C2" w14:textId="77777777" w:rsidR="00DD34FA" w:rsidRDefault="007A6A7A" w:rsidP="007A6A7A">
      <w:pPr>
        <w:spacing w:line="276" w:lineRule="auto"/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DD34FA">
        <w:rPr>
          <w:rFonts w:ascii="Arial" w:eastAsia="Courier New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>The Hon. T. PLAYFORD (</w:t>
      </w:r>
      <w:proofErr w:type="spellStart"/>
      <w:r w:rsidRPr="00DD34FA">
        <w:rPr>
          <w:rFonts w:ascii="Arial" w:eastAsia="Courier New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>Gu</w:t>
      </w:r>
      <w:r w:rsidR="00DD34FA" w:rsidRPr="00DD34FA">
        <w:rPr>
          <w:rFonts w:ascii="Arial" w:eastAsia="Courier New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>meracha</w:t>
      </w:r>
      <w:proofErr w:type="spellEnd"/>
      <w:r w:rsidR="00DD34FA" w:rsidRPr="00DD34FA">
        <w:rPr>
          <w:rFonts w:ascii="Arial" w:eastAsia="Courier New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 xml:space="preserve"> -</w:t>
      </w:r>
      <w:r w:rsidRPr="00DD34FA">
        <w:rPr>
          <w:rFonts w:ascii="Arial" w:eastAsia="Courier New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 xml:space="preserve"> Premier and Treasurer)—</w:t>
      </w:r>
      <w:r w:rsidRPr="007A6A7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I move: </w:t>
      </w:r>
      <w:r w:rsidR="00DD34F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-</w:t>
      </w:r>
    </w:p>
    <w:p w14:paraId="4A19E3A9" w14:textId="27FCE992" w:rsidR="007A6A7A" w:rsidRPr="00B07A16" w:rsidRDefault="007A6A7A" w:rsidP="00B07A16">
      <w:pPr>
        <w:spacing w:line="276" w:lineRule="auto"/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7A6A7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That the Speaker do now </w:t>
      </w:r>
      <w:proofErr w:type="gramStart"/>
      <w:r w:rsidRPr="007A6A7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leave</w:t>
      </w:r>
      <w:proofErr w:type="gramEnd"/>
      <w:r w:rsidRPr="007A6A7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and the House resolve itself into a</w:t>
      </w:r>
      <w:r w:rsidR="00DD34F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committee</w:t>
      </w:r>
      <w:r w:rsidRPr="007A6A7A">
        <w:rPr>
          <w:rFonts w:ascii="Arial" w:eastAsia="Century Schoolbook" w:hAnsi="Arial" w:cs="Arial"/>
          <w:b/>
          <w:bCs/>
          <w:i/>
          <w:iCs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7A6A7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of the whole for the purpose of</w:t>
      </w:r>
      <w:r w:rsidR="00DD34F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considering </w:t>
      </w:r>
      <w:r w:rsidR="00B07A16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following resolution: - “That it is desirable to introduce a Bill for an Act to authorize the Treasurer to pay certain moneys into the Institute of Medical and </w:t>
      </w:r>
      <w:r w:rsidRPr="007A6A7A">
        <w:rPr>
          <w:rFonts w:ascii="Arial" w:eastAsia="AngsanaUPC" w:hAnsi="Arial" w:cs="Arial"/>
          <w:color w:val="000000"/>
          <w:kern w:val="0"/>
          <w:sz w:val="24"/>
          <w:szCs w:val="24"/>
          <w:lang w:val="en-US"/>
          <w14:ligatures w14:val="none"/>
        </w:rPr>
        <w:t>Veterinary Science</w:t>
      </w:r>
      <w:r w:rsidR="00B07A16">
        <w:rPr>
          <w:rFonts w:ascii="Arial" w:eastAsia="AngsanaUPC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Trust Fund”.</w:t>
      </w:r>
    </w:p>
    <w:p w14:paraId="5E3FB025" w14:textId="2C99528B" w:rsidR="007A6A7A" w:rsidRPr="007A6A7A" w:rsidRDefault="007A6A7A" w:rsidP="007A6A7A">
      <w:pPr>
        <w:widowControl w:val="0"/>
        <w:spacing w:after="0" w:line="276" w:lineRule="auto"/>
        <w:ind w:left="60" w:right="20"/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Motion carried. </w:t>
      </w:r>
      <w:r w:rsidR="00B07A16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Resolution agreed to in Committee and adopted by the House.</w:t>
      </w:r>
    </w:p>
    <w:p w14:paraId="4C556EE8" w14:textId="77777777" w:rsidR="007A6A7A" w:rsidRDefault="007A6A7A" w:rsidP="007A6A7A">
      <w:pPr>
        <w:widowControl w:val="0"/>
        <w:spacing w:after="0" w:line="276" w:lineRule="auto"/>
        <w:ind w:left="60" w:right="20"/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Bill introduced by the Treasurer and read a first time.</w:t>
      </w:r>
    </w:p>
    <w:p w14:paraId="0F4D5236" w14:textId="77777777" w:rsidR="00DD34FA" w:rsidRPr="007A6A7A" w:rsidRDefault="00DD34FA" w:rsidP="007A6A7A">
      <w:pPr>
        <w:widowControl w:val="0"/>
        <w:spacing w:after="0" w:line="276" w:lineRule="auto"/>
        <w:ind w:left="60" w:right="20"/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048C909A" w14:textId="77777777" w:rsidR="007A6A7A" w:rsidRDefault="007A6A7A" w:rsidP="007A6A7A">
      <w:pPr>
        <w:widowControl w:val="0"/>
        <w:spacing w:after="0" w:line="276" w:lineRule="auto"/>
        <w:ind w:left="60"/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Second reading.</w:t>
      </w:r>
    </w:p>
    <w:p w14:paraId="4E223559" w14:textId="77777777" w:rsidR="00DD34FA" w:rsidRPr="007A6A7A" w:rsidRDefault="00DD34FA" w:rsidP="007A6A7A">
      <w:pPr>
        <w:widowControl w:val="0"/>
        <w:spacing w:after="0" w:line="276" w:lineRule="auto"/>
        <w:ind w:left="60"/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1F942104" w14:textId="53E38B7B" w:rsidR="007A6A7A" w:rsidRPr="007A6A7A" w:rsidRDefault="007A6A7A" w:rsidP="007A6A7A">
      <w:pPr>
        <w:widowControl w:val="0"/>
        <w:spacing w:after="0" w:line="276" w:lineRule="auto"/>
        <w:ind w:left="60" w:right="20"/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</w:pPr>
      <w:proofErr w:type="gramStart"/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</w:t>
      </w:r>
      <w:r w:rsidRPr="007A6A7A">
        <w:rPr>
          <w:rFonts w:ascii="Arial" w:eastAsia="AngsanaUPC" w:hAnsi="Arial" w:cs="Arial"/>
          <w:color w:val="000000"/>
          <w:kern w:val="0"/>
          <w:sz w:val="24"/>
          <w:szCs w:val="24"/>
          <w:lang w:val="en-US"/>
          <w14:ligatures w14:val="none"/>
        </w:rPr>
        <w:t>Hon</w:t>
      </w:r>
      <w:proofErr w:type="gramEnd"/>
      <w:r w:rsidRPr="007A6A7A">
        <w:rPr>
          <w:rFonts w:ascii="Arial" w:eastAsia="AngsanaUPC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.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T. PLAYFORD—I thank hon. members for the courtesy extended in enabling</w:t>
      </w:r>
      <w:r w:rsidR="00DD34F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me </w:t>
      </w:r>
      <w:r w:rsidRPr="007A6A7A">
        <w:rPr>
          <w:rFonts w:ascii="Arial" w:eastAsia="AngsanaUPC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to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place this short Bill before them. </w:t>
      </w:r>
      <w:r w:rsidR="00DD34F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It </w:t>
      </w:r>
      <w:r w:rsidRPr="007A6A7A">
        <w:rPr>
          <w:rFonts w:ascii="Arial" w:eastAsia="AngsanaUPC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contains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two clauses. Clause 1 is the short title, and clause 2 </w:t>
      </w:r>
      <w:proofErr w:type="gramStart"/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states:—</w:t>
      </w:r>
      <w:proofErr w:type="gramEnd"/>
    </w:p>
    <w:p w14:paraId="6A75F9D1" w14:textId="6A70AD7C" w:rsidR="007A6A7A" w:rsidRPr="00DD34FA" w:rsidRDefault="007A6A7A" w:rsidP="00DD34FA">
      <w:pPr>
        <w:spacing w:line="276" w:lineRule="auto"/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DD34FA">
        <w:rPr>
          <w:rFonts w:ascii="Arial" w:eastAsia="Courier New" w:hAnsi="Arial" w:cs="Arial"/>
          <w:color w:val="000000"/>
          <w:kern w:val="0"/>
          <w:lang w:val="en-US"/>
          <w14:ligatures w14:val="none"/>
        </w:rPr>
        <w:t>The Treasurer shall in each of the five financial years commencing with the financial year 1943-44 pay into the Institute of Medical and Veterinary Science Trust Fund established under the Institute</w:t>
      </w:r>
      <w:r w:rsidR="00DD34FA" w:rsidRPr="00DD34FA">
        <w:rPr>
          <w:rFonts w:ascii="Arial" w:eastAsia="Courier New" w:hAnsi="Arial" w:cs="Arial"/>
          <w:color w:val="000000"/>
          <w:kern w:val="0"/>
          <w:lang w:val="en-US"/>
          <w14:ligatures w14:val="none"/>
        </w:rPr>
        <w:t xml:space="preserve"> </w:t>
      </w:r>
      <w:r w:rsidRPr="00DD34FA">
        <w:rPr>
          <w:rFonts w:ascii="Arial" w:eastAsia="Century Schoolbook" w:hAnsi="Arial" w:cs="Arial"/>
          <w:color w:val="000000"/>
          <w:kern w:val="0"/>
          <w:lang w:val="en-US"/>
          <w14:ligatures w14:val="none"/>
        </w:rPr>
        <w:t>of Medical and Veterinary Science Act, 1937, the sum of £13,500. This Act without any further or other appropriation shall be a sufficient authority for making such payments out of the general revenue of the State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.</w:t>
      </w:r>
    </w:p>
    <w:p w14:paraId="4AFDA842" w14:textId="436976B4" w:rsidR="007A6A7A" w:rsidRPr="007A6A7A" w:rsidRDefault="00DD34FA" w:rsidP="00DD34FA">
      <w:pPr>
        <w:widowControl w:val="0"/>
        <w:spacing w:after="0" w:line="276" w:lineRule="auto"/>
        <w:ind w:right="20"/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</w:pPr>
      <w:r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I</w:t>
      </w:r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think members will recall the establishment of this institute, which has been subject to an annual grant from Parliament for the past five years of £10,000.</w:t>
      </w:r>
      <w:r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period of the Act will expire on June 30 </w:t>
      </w:r>
      <w:proofErr w:type="gramStart"/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next</w:t>
      </w:r>
      <w:proofErr w:type="gramEnd"/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and it is necessary for Parliament to consider the future financing of the institute. </w:t>
      </w:r>
      <w:r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There is no necessity for me to elaborate on its value to the State and particularly </w:t>
      </w:r>
      <w:proofErr w:type="gramStart"/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in regard to</w:t>
      </w:r>
      <w:proofErr w:type="gramEnd"/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health services.</w:t>
      </w:r>
    </w:p>
    <w:p w14:paraId="002CC3F2" w14:textId="25C63518" w:rsidR="007A6A7A" w:rsidRPr="007A6A7A" w:rsidRDefault="007A6A7A" w:rsidP="007A6A7A">
      <w:pPr>
        <w:widowControl w:val="0"/>
        <w:spacing w:after="0" w:line="276" w:lineRule="auto"/>
        <w:ind w:left="60" w:right="20"/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Mr. Stephens—Isn’t the sum an increase of £1,000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?</w:t>
      </w:r>
    </w:p>
    <w:p w14:paraId="649E021C" w14:textId="77777777" w:rsidR="007E1F60" w:rsidRDefault="007E1F60" w:rsidP="007A6A7A">
      <w:pPr>
        <w:spacing w:line="276" w:lineRule="auto"/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319B23DB" w14:textId="65FA7954" w:rsidR="007A6A7A" w:rsidRPr="002F64AA" w:rsidRDefault="007A6A7A" w:rsidP="002F64AA">
      <w:pPr>
        <w:spacing w:line="276" w:lineRule="auto"/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7A6A7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Hon. T. PLAYFORD—For the past five </w:t>
      </w:r>
      <w:r w:rsidR="007E1F60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ye</w:t>
      </w:r>
      <w:r w:rsidRPr="007A6A7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ars</w:t>
      </w:r>
      <w:r w:rsidR="007E1F60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the institute has received from the Government a grant of £10,000 annually.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Bill </w:t>
      </w:r>
      <w:proofErr w:type="gramStart"/>
      <w:r w:rsidR="007E1F60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proposes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to</w:t>
      </w:r>
      <w:proofErr w:type="gramEnd"/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re-enact the Act for a further five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yea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rs and provides that the amount to be made available to the institute shall be £13,500. 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reason the Bill is introduced at this late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tage</w:t>
      </w:r>
      <w:proofErr w:type="spellEnd"/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of the session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is that the Government has 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had an investi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gation made by an officer into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</w:t>
      </w:r>
      <w:proofErr w:type="gramStart"/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institute’s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financial</w:t>
      </w:r>
      <w:proofErr w:type="gramEnd"/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requirements for the 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next five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years. 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Members know that all costs 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have risen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steeply during the past year or two. 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investigating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officer has reported to me 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that the minimum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on which the institute could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possibly function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would be £12,000 a year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.  That makes no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provision for any extension of 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its research work or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for unforeseen </w:t>
      </w:r>
      <w:r w:rsidR="007E1F60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conti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ngencies.  The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Government is of </w:t>
      </w:r>
      <w:proofErr w:type="gramStart"/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opinion</w:t>
      </w:r>
      <w:proofErr w:type="gramEnd"/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that t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he institute’s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work is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lastRenderedPageBreak/>
        <w:t xml:space="preserve">of sufficient importance 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to warrant it not b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eing tied down in its inves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tigations, and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amount suggested is £1,500 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a year more than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minimum necessary to 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carry on its work.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If the occasion </w:t>
      </w:r>
      <w:proofErr w:type="gramStart"/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arises</w:t>
      </w:r>
      <w:proofErr w:type="gramEnd"/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that</w:t>
      </w:r>
      <w:r w:rsidR="007E1F60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money will enable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it to continue with its inves</w:t>
      </w:r>
      <w:r w:rsidR="002F64A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tigations and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extend research in other direc</w:t>
      </w:r>
      <w:r w:rsidR="002F64A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tions.  The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Attorney-General has reminded me </w:t>
      </w:r>
      <w:r w:rsidR="002F64A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that during the past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two years the institute has </w:t>
      </w:r>
      <w:r w:rsidR="002F64A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had good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returns from work done for the army,</w:t>
      </w:r>
      <w:r w:rsidR="002F64A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which has been paid for b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y the Commonwealth</w:t>
      </w:r>
      <w:r w:rsidR="002F64A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Government, but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revenue from this sourc</w:t>
      </w:r>
      <w:bookmarkStart w:id="0" w:name="bookmark1"/>
      <w:r w:rsidR="002F64A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e is </w:t>
      </w:r>
      <w:proofErr w:type="spellStart"/>
      <w:r w:rsidR="002F64A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not longer</w:t>
      </w:r>
      <w:proofErr w:type="spellEnd"/>
      <w:r w:rsidR="002F64A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available.</w:t>
      </w:r>
      <w:bookmarkEnd w:id="0"/>
    </w:p>
    <w:p w14:paraId="5A087CBE" w14:textId="0928544B" w:rsidR="007A6A7A" w:rsidRPr="007A6A7A" w:rsidRDefault="002F64AA" w:rsidP="002F64AA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</w:pPr>
      <w:r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Mr. Thompson</w:t>
      </w:r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—What other means of </w:t>
      </w:r>
      <w:r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revenue has </w:t>
      </w:r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the institute got?</w:t>
      </w:r>
    </w:p>
    <w:p w14:paraId="25CF105C" w14:textId="77777777" w:rsidR="002F64AA" w:rsidRDefault="002F64AA" w:rsidP="007A6A7A">
      <w:pPr>
        <w:widowControl w:val="0"/>
        <w:spacing w:after="0" w:line="276" w:lineRule="auto"/>
        <w:ind w:left="40" w:right="20"/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4FF70C45" w14:textId="5DE7C7D6" w:rsidR="002F64AA" w:rsidRDefault="00B07A16" w:rsidP="00B07A16">
      <w:pPr>
        <w:widowControl w:val="0"/>
        <w:spacing w:after="0" w:line="276" w:lineRule="auto"/>
        <w:ind w:left="40" w:right="20"/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</w:pPr>
      <w:r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Hon. T. PLAYFORD – It does not work for private doctors and country hospitals, for which it receives a payment.  It also does work for the Adelaide Hospital, but no payment is made, except through the medium of the grant.  </w:t>
      </w:r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main work of the institute is financed </w:t>
      </w:r>
      <w:r w:rsidR="002F64A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b</w:t>
      </w:r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y means of the grant, although it collects a certain amount for private work on behalf of doctors. </w:t>
      </w:r>
      <w:r w:rsidR="002F64A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Government’s investigations disclose that it performs </w:t>
      </w:r>
      <w:proofErr w:type="gramStart"/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a very</w:t>
      </w:r>
      <w:proofErr w:type="gramEnd"/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valuable work, and if it is to function efficiently it is necessary that this sum of money should be provided. </w:t>
      </w:r>
      <w:r w:rsidR="002F64A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I </w:t>
      </w:r>
      <w:proofErr w:type="gramStart"/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move</w:t>
      </w:r>
      <w:proofErr w:type="gramEnd"/>
      <w:r w:rsidR="007A6A7A"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second reading.</w:t>
      </w:r>
    </w:p>
    <w:p w14:paraId="083987CC" w14:textId="77777777" w:rsidR="002F64AA" w:rsidRDefault="002F64AA" w:rsidP="002F64AA">
      <w:pPr>
        <w:widowControl w:val="0"/>
        <w:spacing w:after="0" w:line="276" w:lineRule="auto"/>
        <w:ind w:left="40" w:right="20"/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174C6B06" w14:textId="539EA555" w:rsidR="007A6A7A" w:rsidRPr="007A6A7A" w:rsidRDefault="007A6A7A" w:rsidP="002F64AA">
      <w:pPr>
        <w:widowControl w:val="0"/>
        <w:spacing w:after="0" w:line="276" w:lineRule="auto"/>
        <w:ind w:left="40" w:right="20"/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7A6A7A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The Hon. E. S. RICHARDS secured the adjournment of the debate.</w:t>
      </w:r>
    </w:p>
    <w:p w14:paraId="5709A51D" w14:textId="77777777" w:rsidR="007A6A7A" w:rsidRPr="007A6A7A" w:rsidRDefault="007A6A7A" w:rsidP="007A6A7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A6A7A" w:rsidRPr="007A6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B6DA" w14:textId="77777777" w:rsidR="00FE7249" w:rsidRDefault="002F64AA">
      <w:pPr>
        <w:spacing w:after="0" w:line="240" w:lineRule="auto"/>
      </w:pPr>
      <w:r>
        <w:separator/>
      </w:r>
    </w:p>
  </w:endnote>
  <w:endnote w:type="continuationSeparator" w:id="0">
    <w:p w14:paraId="2FF869F7" w14:textId="77777777" w:rsidR="00FE7249" w:rsidRDefault="002F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ABC4" w14:textId="77777777" w:rsidR="002F64AA" w:rsidRDefault="002F6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AC82" w14:textId="77777777" w:rsidR="002F64AA" w:rsidRPr="002F64AA" w:rsidRDefault="002F64AA" w:rsidP="002F64AA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kern w:val="0"/>
        <w:sz w:val="24"/>
        <w:szCs w:val="24"/>
        <w:lang w:val="en-US"/>
        <w14:ligatures w14:val="none"/>
      </w:rPr>
    </w:pPr>
    <w:bookmarkStart w:id="1" w:name="_Hlk100847524"/>
    <w:r w:rsidRPr="002F64AA">
      <w:rPr>
        <w:rFonts w:ascii="Arial" w:eastAsia="Arial Unicode MS" w:hAnsi="Arial" w:cs="Arial"/>
        <w:noProof/>
        <w:color w:val="548DD4"/>
        <w:kern w:val="0"/>
        <w:sz w:val="24"/>
        <w:szCs w:val="24"/>
        <w:lang w:val="en-US"/>
        <w14:ligatures w14:val="none"/>
      </w:rPr>
      <w:t>History of Agriculture South Australia</w:t>
    </w:r>
  </w:p>
  <w:bookmarkEnd w:id="1"/>
  <w:p w14:paraId="33A858E8" w14:textId="77777777" w:rsidR="002F64AA" w:rsidRDefault="002F6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AF81" w14:textId="77777777" w:rsidR="002F64AA" w:rsidRDefault="002F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B9F2" w14:textId="77777777" w:rsidR="00FE7249" w:rsidRDefault="002F64AA">
      <w:pPr>
        <w:spacing w:after="0" w:line="240" w:lineRule="auto"/>
      </w:pPr>
      <w:r>
        <w:separator/>
      </w:r>
    </w:p>
  </w:footnote>
  <w:footnote w:type="continuationSeparator" w:id="0">
    <w:p w14:paraId="07FD9865" w14:textId="77777777" w:rsidR="00FE7249" w:rsidRDefault="002F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96B8" w14:textId="77777777" w:rsidR="002F64AA" w:rsidRDefault="002F6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9EAD" w14:textId="77777777" w:rsidR="00E03D1F" w:rsidRDefault="00B16B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911B" w14:textId="77777777" w:rsidR="00E03D1F" w:rsidRDefault="00B16B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7A"/>
    <w:rsid w:val="002F64AA"/>
    <w:rsid w:val="007A6A7A"/>
    <w:rsid w:val="007E1F60"/>
    <w:rsid w:val="00A735D4"/>
    <w:rsid w:val="00B07A16"/>
    <w:rsid w:val="00B16BA3"/>
    <w:rsid w:val="00DD34FA"/>
    <w:rsid w:val="00E73830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37D3"/>
  <w15:chartTrackingRefBased/>
  <w15:docId w15:val="{C846C483-A906-4384-A22C-4B4529E5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AA"/>
  </w:style>
  <w:style w:type="paragraph" w:styleId="Footer">
    <w:name w:val="footer"/>
    <w:basedOn w:val="Normal"/>
    <w:link w:val="FooterChar"/>
    <w:uiPriority w:val="99"/>
    <w:unhideWhenUsed/>
    <w:rsid w:val="002F6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Donald Plowman</cp:lastModifiedBy>
  <cp:revision>5</cp:revision>
  <dcterms:created xsi:type="dcterms:W3CDTF">2023-04-19T07:12:00Z</dcterms:created>
  <dcterms:modified xsi:type="dcterms:W3CDTF">2023-07-16T07:18:00Z</dcterms:modified>
</cp:coreProperties>
</file>