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B3ABF" w14:textId="77777777" w:rsidR="006D3E85" w:rsidRPr="008E6FC8" w:rsidRDefault="006D3E85" w:rsidP="006D3E85">
      <w:pPr>
        <w:pStyle w:val="Title"/>
        <w:spacing w:after="0" w:line="240" w:lineRule="auto"/>
        <w:contextualSpacing w:val="0"/>
        <w:rPr>
          <w:sz w:val="36"/>
          <w:szCs w:val="36"/>
        </w:rPr>
      </w:pPr>
      <w:r w:rsidRPr="00D41803">
        <w:rPr>
          <w:sz w:val="36"/>
          <w:szCs w:val="36"/>
        </w:rPr>
        <w:t>ENHANCED ABATTOIR SURVEILLANCE PROGRAM</w:t>
      </w:r>
    </w:p>
    <w:p w14:paraId="56B98CF3" w14:textId="77777777" w:rsidR="00BF2658" w:rsidRPr="00184DBA" w:rsidRDefault="00765A81" w:rsidP="00A3373A">
      <w:pPr>
        <w:pStyle w:val="Title"/>
        <w:spacing w:after="120"/>
        <w:rPr>
          <w:sz w:val="52"/>
          <w:szCs w:val="52"/>
        </w:rPr>
      </w:pPr>
      <w:r>
        <w:rPr>
          <w:sz w:val="52"/>
          <w:szCs w:val="52"/>
        </w:rPr>
        <w:t>Grass seeds</w:t>
      </w:r>
    </w:p>
    <w:p w14:paraId="27611EC5" w14:textId="00C6B016" w:rsidR="00D24A75" w:rsidRPr="00184DBA" w:rsidRDefault="00765A81" w:rsidP="00184DBA">
      <w:pPr>
        <w:pStyle w:val="BodyText"/>
        <w:spacing w:line="320" w:lineRule="exact"/>
        <w:rPr>
          <w:color w:val="00427A"/>
          <w:sz w:val="26"/>
          <w:szCs w:val="26"/>
        </w:rPr>
      </w:pPr>
      <w:r w:rsidRPr="00765A81">
        <w:rPr>
          <w:color w:val="00427A"/>
          <w:sz w:val="26"/>
          <w:szCs w:val="26"/>
        </w:rPr>
        <w:t>Grass seeds reported at the processor refer to seeds found in the carcass. Seeds can penetrate through the wool and skins into the underlying muscle within days of infestation. Spear grass, brome grass, barley grass, geranium, silver grass and Chilean needle grass are the most important species responsible for seedy carcasses in South Australia. In most regions</w:t>
      </w:r>
      <w:r w:rsidR="00A50806">
        <w:rPr>
          <w:color w:val="00427A"/>
          <w:sz w:val="26"/>
          <w:szCs w:val="26"/>
        </w:rPr>
        <w:t>,</w:t>
      </w:r>
      <w:r w:rsidRPr="00765A81">
        <w:rPr>
          <w:color w:val="00427A"/>
          <w:sz w:val="26"/>
          <w:szCs w:val="26"/>
        </w:rPr>
        <w:t xml:space="preserve"> the greatest risk period for picking up seeds is October to January. Seed contamination causes significant financial losses for the whole sheep industry</w:t>
      </w:r>
      <w:r w:rsidR="000A10EA">
        <w:rPr>
          <w:color w:val="00427A"/>
          <w:sz w:val="26"/>
          <w:szCs w:val="26"/>
        </w:rPr>
        <w:t>.</w:t>
      </w:r>
    </w:p>
    <w:p w14:paraId="53E632E6" w14:textId="77777777" w:rsidR="00184DBA" w:rsidRDefault="00617675" w:rsidP="00184DBA">
      <w:pPr>
        <w:pStyle w:val="Heading2"/>
      </w:pPr>
      <w:r>
        <w:rPr>
          <w:noProof/>
          <w:lang w:val="en-AU" w:eastAsia="en-AU"/>
        </w:rPr>
        <mc:AlternateContent>
          <mc:Choice Requires="wps">
            <w:drawing>
              <wp:anchor distT="0" distB="0" distL="114300" distR="114300" simplePos="0" relativeHeight="251657215" behindDoc="0" locked="0" layoutInCell="1" allowOverlap="1" wp14:anchorId="3725542D" wp14:editId="7E8E9A43">
                <wp:simplePos x="0" y="0"/>
                <wp:positionH relativeFrom="column">
                  <wp:posOffset>1844370</wp:posOffset>
                </wp:positionH>
                <wp:positionV relativeFrom="paragraph">
                  <wp:posOffset>413714</wp:posOffset>
                </wp:positionV>
                <wp:extent cx="4720590" cy="3101645"/>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4720590" cy="3101645"/>
                        </a:xfrm>
                        <a:prstGeom prst="rect">
                          <a:avLst/>
                        </a:prstGeom>
                        <a:solidFill>
                          <a:schemeClr val="lt1"/>
                        </a:solidFill>
                        <a:ln w="6350">
                          <a:noFill/>
                        </a:ln>
                      </wps:spPr>
                      <wps:txbx>
                        <w:txbxContent>
                          <w:p w14:paraId="31908785" w14:textId="63B7EEEA" w:rsidR="00765A81" w:rsidRPr="00197FE7" w:rsidRDefault="00765A81" w:rsidP="00A2690C">
                            <w:pPr>
                              <w:pStyle w:val="BodyText"/>
                              <w:spacing w:before="60"/>
                              <w:rPr>
                                <w:rFonts w:cs="Arial"/>
                              </w:rPr>
                            </w:pPr>
                            <w:r w:rsidRPr="00197FE7">
                              <w:rPr>
                                <w:rFonts w:cs="Arial"/>
                              </w:rPr>
                              <w:t xml:space="preserve">Grass seed contamination of </w:t>
                            </w:r>
                            <w:proofErr w:type="spellStart"/>
                            <w:r w:rsidRPr="00197FE7">
                              <w:rPr>
                                <w:rFonts w:cs="Arial"/>
                              </w:rPr>
                              <w:t>carcases</w:t>
                            </w:r>
                            <w:proofErr w:type="spellEnd"/>
                            <w:r w:rsidRPr="00197FE7">
                              <w:rPr>
                                <w:rFonts w:cs="Arial"/>
                              </w:rPr>
                              <w:t xml:space="preserve"> is the result of penetration of dried seed heads</w:t>
                            </w:r>
                            <w:r>
                              <w:rPr>
                                <w:rFonts w:cs="Arial"/>
                              </w:rPr>
                              <w:t xml:space="preserve"> of various grass species</w:t>
                            </w:r>
                            <w:r w:rsidRPr="00197FE7">
                              <w:rPr>
                                <w:rFonts w:cs="Arial"/>
                              </w:rPr>
                              <w:t xml:space="preserve"> through wool and skin into the underlying muscle.</w:t>
                            </w:r>
                            <w:r>
                              <w:rPr>
                                <w:rFonts w:cs="Arial"/>
                              </w:rPr>
                              <w:t xml:space="preserve"> This causes significant discomfort in affected animals.</w:t>
                            </w:r>
                            <w:r w:rsidRPr="00197FE7">
                              <w:rPr>
                                <w:rFonts w:cs="Arial"/>
                              </w:rPr>
                              <w:t xml:space="preserve"> </w:t>
                            </w:r>
                            <w:r>
                              <w:rPr>
                                <w:rFonts w:cs="Arial"/>
                              </w:rPr>
                              <w:t>Grass seeds can r</w:t>
                            </w:r>
                            <w:r w:rsidR="0067520D">
                              <w:rPr>
                                <w:rFonts w:cs="Arial"/>
                              </w:rPr>
                              <w:t xml:space="preserve">emain in the </w:t>
                            </w:r>
                            <w:proofErr w:type="spellStart"/>
                            <w:r w:rsidR="0067520D">
                              <w:rPr>
                                <w:rFonts w:cs="Arial"/>
                              </w:rPr>
                              <w:t>carcase</w:t>
                            </w:r>
                            <w:proofErr w:type="spellEnd"/>
                            <w:r w:rsidR="0067520D">
                              <w:rPr>
                                <w:rFonts w:cs="Arial"/>
                              </w:rPr>
                              <w:t xml:space="preserve"> for up to two</w:t>
                            </w:r>
                            <w:r>
                              <w:rPr>
                                <w:rFonts w:cs="Arial"/>
                              </w:rPr>
                              <w:t xml:space="preserve"> years. </w:t>
                            </w:r>
                          </w:p>
                          <w:p w14:paraId="10ABC17A" w14:textId="77777777" w:rsidR="00765A81" w:rsidRPr="00C41E2D" w:rsidRDefault="00765A81" w:rsidP="009D5420">
                            <w:pPr>
                              <w:pStyle w:val="BodyText"/>
                              <w:spacing w:before="60"/>
                              <w:suppressOverlap/>
                              <w:rPr>
                                <w:rFonts w:cs="Arial"/>
                              </w:rPr>
                            </w:pPr>
                            <w:r w:rsidRPr="00C41E2D">
                              <w:rPr>
                                <w:rFonts w:cs="Arial"/>
                              </w:rPr>
                              <w:t xml:space="preserve">On farm, reduced </w:t>
                            </w:r>
                            <w:r>
                              <w:rPr>
                                <w:rFonts w:cs="Arial"/>
                              </w:rPr>
                              <w:t xml:space="preserve">feed intake, decreased </w:t>
                            </w:r>
                            <w:r w:rsidRPr="00C41E2D">
                              <w:rPr>
                                <w:rFonts w:cs="Arial"/>
                              </w:rPr>
                              <w:t>growth rates and weight loss are seen which can cause significant production losses</w:t>
                            </w:r>
                            <w:r>
                              <w:rPr>
                                <w:rFonts w:cs="Arial"/>
                              </w:rPr>
                              <w:t xml:space="preserve">. Wool production and quality is also decreased. Death may </w:t>
                            </w:r>
                            <w:r w:rsidRPr="00C41E2D">
                              <w:rPr>
                                <w:rFonts w:cs="Arial"/>
                              </w:rPr>
                              <w:t>occur</w:t>
                            </w:r>
                            <w:r>
                              <w:rPr>
                                <w:rFonts w:cs="Arial"/>
                              </w:rPr>
                              <w:t xml:space="preserve"> due to bacterial infections, tetanus and flystrike. </w:t>
                            </w:r>
                          </w:p>
                          <w:p w14:paraId="282A15BA" w14:textId="77777777" w:rsidR="00765A81" w:rsidRPr="00AA1CC4" w:rsidRDefault="00765A81" w:rsidP="00617675">
                            <w:pPr>
                              <w:pStyle w:val="BodyText"/>
                              <w:spacing w:beforeLines="60" w:before="144" w:line="240" w:lineRule="auto"/>
                              <w:suppressOverlap/>
                              <w:rPr>
                                <w:rFonts w:cs="Arial"/>
                              </w:rPr>
                            </w:pPr>
                            <w:r>
                              <w:rPr>
                                <w:rFonts w:cs="Arial"/>
                              </w:rPr>
                              <w:t xml:space="preserve">Trimming can be significant, and is of </w:t>
                            </w:r>
                            <w:r w:rsidRPr="004C37D4">
                              <w:rPr>
                                <w:rFonts w:cs="Arial"/>
                              </w:rPr>
                              <w:t>most significance in high value meat cuts</w:t>
                            </w:r>
                            <w:r>
                              <w:rPr>
                                <w:rFonts w:cs="Arial"/>
                              </w:rPr>
                              <w:t xml:space="preserve">. Carcass downgrading, carcass condemnation </w:t>
                            </w:r>
                            <w:r w:rsidR="006B7D4E">
                              <w:rPr>
                                <w:rFonts w:cs="Arial"/>
                              </w:rPr>
                              <w:t>(</w:t>
                            </w:r>
                            <w:r>
                              <w:rPr>
                                <w:rFonts w:cs="Arial"/>
                              </w:rPr>
                              <w:t>if there is fever or sepsis</w:t>
                            </w:r>
                            <w:r w:rsidR="006B7D4E">
                              <w:rPr>
                                <w:rFonts w:cs="Arial"/>
                              </w:rPr>
                              <w:t>)</w:t>
                            </w:r>
                            <w:r>
                              <w:rPr>
                                <w:rFonts w:cs="Arial"/>
                              </w:rPr>
                              <w:t>, potential loss of export markets, and reduced wool and skin quality and value may also occur.</w:t>
                            </w:r>
                          </w:p>
                          <w:p w14:paraId="71904115" w14:textId="77777777" w:rsidR="00765A81" w:rsidRPr="008B17E5" w:rsidRDefault="00765A81" w:rsidP="00617675">
                            <w:pPr>
                              <w:pStyle w:val="BodyText"/>
                              <w:spacing w:beforeLines="60" w:before="144" w:line="240" w:lineRule="auto"/>
                              <w:suppressOverlap/>
                              <w:rPr>
                                <w:rFonts w:cs="Arial"/>
                              </w:rPr>
                            </w:pPr>
                            <w:r>
                              <w:rPr>
                                <w:rFonts w:cs="Arial"/>
                              </w:rPr>
                              <w:t>Prevention depends on region, flock structure and production system and includes pasture and soil improvement, grazing management, stock management and target market and turn-off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5542D" id="_x0000_t202" coordsize="21600,21600" o:spt="202" path="m,l,21600r21600,l21600,xe">
                <v:stroke joinstyle="miter"/>
                <v:path gradientshapeok="t" o:connecttype="rect"/>
              </v:shapetype>
              <v:shape id="Text Box 4" o:spid="_x0000_s1026" type="#_x0000_t202" style="position:absolute;margin-left:145.25pt;margin-top:32.6pt;width:371.7pt;height:244.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" fillcolor="white [3201]" stroked="f" strokeweight=".5pt">
                <v:textbox>
                  <w:txbxContent>
                    <w:p w14:paraId="31908785" w14:textId="63B7EEEA" w:rsidR="00765A81" w:rsidRPr="00197FE7" w:rsidRDefault="00765A81" w:rsidP="00A2690C">
                      <w:pPr>
                        <w:pStyle w:val="BodyText"/>
                        <w:spacing w:before="60"/>
                        <w:rPr>
                          <w:rFonts w:cs="Arial"/>
                        </w:rPr>
                      </w:pPr>
                      <w:r w:rsidRPr="00197FE7">
                        <w:rPr>
                          <w:rFonts w:cs="Arial"/>
                        </w:rPr>
                        <w:t xml:space="preserve">Grass seed contamination of </w:t>
                      </w:r>
                      <w:proofErr w:type="spellStart"/>
                      <w:r w:rsidRPr="00197FE7">
                        <w:rPr>
                          <w:rFonts w:cs="Arial"/>
                        </w:rPr>
                        <w:t>carcases</w:t>
                      </w:r>
                      <w:proofErr w:type="spellEnd"/>
                      <w:r w:rsidRPr="00197FE7">
                        <w:rPr>
                          <w:rFonts w:cs="Arial"/>
                        </w:rPr>
                        <w:t xml:space="preserve"> is the result of penetration of dried seed heads</w:t>
                      </w:r>
                      <w:r>
                        <w:rPr>
                          <w:rFonts w:cs="Arial"/>
                        </w:rPr>
                        <w:t xml:space="preserve"> of various grass species</w:t>
                      </w:r>
                      <w:r w:rsidRPr="00197FE7">
                        <w:rPr>
                          <w:rFonts w:cs="Arial"/>
                        </w:rPr>
                        <w:t xml:space="preserve"> through wool and skin into the underlying muscle.</w:t>
                      </w:r>
                      <w:r>
                        <w:rPr>
                          <w:rFonts w:cs="Arial"/>
                        </w:rPr>
                        <w:t xml:space="preserve"> This causes significant discomfort in affected animals.</w:t>
                      </w:r>
                      <w:r w:rsidRPr="00197FE7">
                        <w:rPr>
                          <w:rFonts w:cs="Arial"/>
                        </w:rPr>
                        <w:t xml:space="preserve"> </w:t>
                      </w:r>
                      <w:r>
                        <w:rPr>
                          <w:rFonts w:cs="Arial"/>
                        </w:rPr>
                        <w:t>Grass seeds can r</w:t>
                      </w:r>
                      <w:r w:rsidR="0067520D">
                        <w:rPr>
                          <w:rFonts w:cs="Arial"/>
                        </w:rPr>
                        <w:t xml:space="preserve">emain in the </w:t>
                      </w:r>
                      <w:proofErr w:type="spellStart"/>
                      <w:r w:rsidR="0067520D">
                        <w:rPr>
                          <w:rFonts w:cs="Arial"/>
                        </w:rPr>
                        <w:t>carcase</w:t>
                      </w:r>
                      <w:proofErr w:type="spellEnd"/>
                      <w:r w:rsidR="0067520D">
                        <w:rPr>
                          <w:rFonts w:cs="Arial"/>
                        </w:rPr>
                        <w:t xml:space="preserve"> for up to two</w:t>
                      </w:r>
                      <w:r>
                        <w:rPr>
                          <w:rFonts w:cs="Arial"/>
                        </w:rPr>
                        <w:t xml:space="preserve"> years. </w:t>
                      </w:r>
                    </w:p>
                    <w:p w14:paraId="10ABC17A" w14:textId="77777777" w:rsidR="00765A81" w:rsidRPr="00C41E2D" w:rsidRDefault="00765A81" w:rsidP="009D5420">
                      <w:pPr>
                        <w:pStyle w:val="BodyText"/>
                        <w:spacing w:before="60"/>
                        <w:suppressOverlap/>
                        <w:rPr>
                          <w:rFonts w:cs="Arial"/>
                        </w:rPr>
                      </w:pPr>
                      <w:r w:rsidRPr="00C41E2D">
                        <w:rPr>
                          <w:rFonts w:cs="Arial"/>
                        </w:rPr>
                        <w:t xml:space="preserve">On farm, reduced </w:t>
                      </w:r>
                      <w:r>
                        <w:rPr>
                          <w:rFonts w:cs="Arial"/>
                        </w:rPr>
                        <w:t xml:space="preserve">feed intake, decreased </w:t>
                      </w:r>
                      <w:r w:rsidRPr="00C41E2D">
                        <w:rPr>
                          <w:rFonts w:cs="Arial"/>
                        </w:rPr>
                        <w:t>growth rates and weight loss are seen which can cause significant production losses</w:t>
                      </w:r>
                      <w:r>
                        <w:rPr>
                          <w:rFonts w:cs="Arial"/>
                        </w:rPr>
                        <w:t xml:space="preserve">. Wool production and quality is also decreased. Death may </w:t>
                      </w:r>
                      <w:r w:rsidRPr="00C41E2D">
                        <w:rPr>
                          <w:rFonts w:cs="Arial"/>
                        </w:rPr>
                        <w:t>occur</w:t>
                      </w:r>
                      <w:r>
                        <w:rPr>
                          <w:rFonts w:cs="Arial"/>
                        </w:rPr>
                        <w:t xml:space="preserve"> due to bacterial infections, tetanus and flystrike. </w:t>
                      </w:r>
                    </w:p>
                    <w:p w14:paraId="282A15BA" w14:textId="77777777" w:rsidR="00765A81" w:rsidRPr="00AA1CC4" w:rsidRDefault="00765A81" w:rsidP="00617675">
                      <w:pPr>
                        <w:pStyle w:val="BodyText"/>
                        <w:spacing w:beforeLines="60" w:before="144" w:line="240" w:lineRule="auto"/>
                        <w:suppressOverlap/>
                        <w:rPr>
                          <w:rFonts w:cs="Arial"/>
                        </w:rPr>
                      </w:pPr>
                      <w:r>
                        <w:rPr>
                          <w:rFonts w:cs="Arial"/>
                        </w:rPr>
                        <w:t xml:space="preserve">Trimming can be significant, and is of </w:t>
                      </w:r>
                      <w:r w:rsidRPr="004C37D4">
                        <w:rPr>
                          <w:rFonts w:cs="Arial"/>
                        </w:rPr>
                        <w:t>most significance in high value meat cuts</w:t>
                      </w:r>
                      <w:r>
                        <w:rPr>
                          <w:rFonts w:cs="Arial"/>
                        </w:rPr>
                        <w:t xml:space="preserve">. Carcass downgrading, carcass condemnation </w:t>
                      </w:r>
                      <w:r w:rsidR="006B7D4E">
                        <w:rPr>
                          <w:rFonts w:cs="Arial"/>
                        </w:rPr>
                        <w:t>(</w:t>
                      </w:r>
                      <w:r>
                        <w:rPr>
                          <w:rFonts w:cs="Arial"/>
                        </w:rPr>
                        <w:t>if there is fever or sepsis</w:t>
                      </w:r>
                      <w:r w:rsidR="006B7D4E">
                        <w:rPr>
                          <w:rFonts w:cs="Arial"/>
                        </w:rPr>
                        <w:t>)</w:t>
                      </w:r>
                      <w:r>
                        <w:rPr>
                          <w:rFonts w:cs="Arial"/>
                        </w:rPr>
                        <w:t>, potential loss of export markets, and reduced wool and skin quality and value may also occur.</w:t>
                      </w:r>
                    </w:p>
                    <w:p w14:paraId="71904115" w14:textId="77777777" w:rsidR="00765A81" w:rsidRPr="008B17E5" w:rsidRDefault="00765A81" w:rsidP="00617675">
                      <w:pPr>
                        <w:pStyle w:val="BodyText"/>
                        <w:spacing w:beforeLines="60" w:before="144" w:line="240" w:lineRule="auto"/>
                        <w:suppressOverlap/>
                        <w:rPr>
                          <w:rFonts w:cs="Arial"/>
                        </w:rPr>
                      </w:pPr>
                      <w:r>
                        <w:rPr>
                          <w:rFonts w:cs="Arial"/>
                        </w:rPr>
                        <w:t>Prevention depends on region, flock structure and production system and includes pasture and soil improvement, grazing management, stock management and target market and turn-off time.</w:t>
                      </w:r>
                    </w:p>
                  </w:txbxContent>
                </v:textbox>
              </v:shape>
            </w:pict>
          </mc:Fallback>
        </mc:AlternateContent>
      </w:r>
      <w:r w:rsidR="00184DBA">
        <w:rPr>
          <w:noProof/>
          <w:lang w:val="en-AU" w:eastAsia="en-AU"/>
        </w:rPr>
        <mc:AlternateContent>
          <mc:Choice Requires="wps">
            <w:drawing>
              <wp:anchor distT="114300" distB="114300" distL="114300" distR="114300" simplePos="0" relativeHeight="251658240" behindDoc="0" locked="0" layoutInCell="1" allowOverlap="1" wp14:anchorId="5E04726A" wp14:editId="6BA63268">
                <wp:simplePos x="0" y="0"/>
                <wp:positionH relativeFrom="margin">
                  <wp:posOffset>0</wp:posOffset>
                </wp:positionH>
                <wp:positionV relativeFrom="margin">
                  <wp:posOffset>-5009515</wp:posOffset>
                </wp:positionV>
                <wp:extent cx="5047615" cy="476885"/>
                <wp:effectExtent l="0" t="0" r="6985" b="5715"/>
                <wp:wrapNone/>
                <wp:docPr id="6" name="TextBox 2"/>
                <wp:cNvGraphicFramePr/>
                <a:graphic xmlns:a="http://schemas.openxmlformats.org/drawingml/2006/main">
                  <a:graphicData uri="http://schemas.microsoft.com/office/word/2010/wordprocessingShape">
                    <wps:wsp>
                      <wps:cNvSpPr txBox="1"/>
                      <wps:spPr>
                        <a:xfrm>
                          <a:off x="0" y="0"/>
                          <a:ext cx="5047615" cy="4768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4A3F45" w14:textId="77777777" w:rsidR="00184DBA" w:rsidRDefault="00184DBA" w:rsidP="00184DBA">
                            <w:pPr>
                              <w:pStyle w:val="PIRSATitle"/>
                            </w:pPr>
                            <w:r>
                              <w:t>Document Title Here</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4726A" id="TextBox 2" o:spid="_x0000_s1027" type="#_x0000_t202" style="position:absolute;margin-left:0;margin-top:-394.45pt;width:397.45pt;height:37.55pt;z-index:251658240;visibility:visible;mso-wrap-style:square;mso-width-percent:0;mso-height-percent:0;mso-wrap-distance-left:9pt;mso-wrap-distance-top:9pt;mso-wrap-distance-right:9pt;mso-wrap-distance-bottom:9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" filled="f" stroked="f">
                <v:textbox inset="0,0,0,0">
                  <w:txbxContent>
                    <w:p w14:paraId="7B4A3F45" w14:textId="77777777" w:rsidR="00184DBA" w:rsidRDefault="00184DBA" w:rsidP="00184DBA">
                      <w:pPr>
                        <w:pStyle w:val="PIRSATitle"/>
                      </w:pPr>
                      <w:r>
                        <w:t>Document Title Here</w:t>
                      </w:r>
                    </w:p>
                  </w:txbxContent>
                </v:textbox>
                <w10:wrap anchorx="margin" anchory="margin"/>
              </v:shape>
            </w:pict>
          </mc:Fallback>
        </mc:AlternateContent>
      </w:r>
      <w:r w:rsidR="00184DBA">
        <w:t>Condition summary</w:t>
      </w:r>
    </w:p>
    <w:p w14:paraId="413B7866" w14:textId="77777777" w:rsidR="00184DBA" w:rsidRDefault="006B7D4E" w:rsidP="00184DBA">
      <w:pPr>
        <w:pStyle w:val="PIRSAHeading2"/>
      </w:pPr>
      <w:r w:rsidRPr="00A1657E">
        <w:rPr>
          <w:noProof/>
          <w:lang w:eastAsia="en-AU"/>
        </w:rPr>
        <w:drawing>
          <wp:anchor distT="0" distB="0" distL="114300" distR="114300" simplePos="0" relativeHeight="251660288" behindDoc="0" locked="0" layoutInCell="1" allowOverlap="1" wp14:anchorId="61E8C12E" wp14:editId="2E0B9B89">
            <wp:simplePos x="0" y="0"/>
            <wp:positionH relativeFrom="margin">
              <wp:posOffset>1384300</wp:posOffset>
            </wp:positionH>
            <wp:positionV relativeFrom="margin">
              <wp:posOffset>2627157</wp:posOffset>
            </wp:positionV>
            <wp:extent cx="445770" cy="395605"/>
            <wp:effectExtent l="19050" t="19050" r="11430" b="23495"/>
            <wp:wrapSquare wrapText="bothSides"/>
            <wp:docPr id="16" name="Picture 16" descr="C:\UserData\Documents\Elise\EAS\Reports\2015 Calendar Year\vectorstock_1219832.jpg"/>
            <wp:cNvGraphicFramePr/>
            <a:graphic xmlns:a="http://schemas.openxmlformats.org/drawingml/2006/main">
              <a:graphicData uri="http://schemas.openxmlformats.org/drawingml/2006/picture">
                <pic:pic xmlns:pic="http://schemas.openxmlformats.org/drawingml/2006/picture">
                  <pic:nvPicPr>
                    <pic:cNvPr id="364" name="Picture 364" descr="C:\UserData\Documents\Elise\EAS\Reports\2015 Calendar Year\vectorstock_1219832.jpg"/>
                    <pic:cNvPicPr/>
                  </pic:nvPicPr>
                  <pic:blipFill rotWithShape="1">
                    <a:blip r:embed="rId9" cstate="print">
                      <a:extLst>
                        <a:ext uri="{28A0092B-C50C-407E-A947-70E740481C1C}">
                          <a14:useLocalDpi xmlns:a14="http://schemas.microsoft.com/office/drawing/2010/main" val="0"/>
                        </a:ext>
                      </a:extLst>
                    </a:blip>
                    <a:srcRect l="2409" t="4048" r="70381" b="71654"/>
                    <a:stretch/>
                  </pic:blipFill>
                  <pic:spPr bwMode="auto">
                    <a:xfrm>
                      <a:off x="0" y="0"/>
                      <a:ext cx="445770" cy="395605"/>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14F3">
        <w:rPr>
          <w:noProof/>
          <w:lang w:eastAsia="en-AU"/>
        </w:rPr>
        <w:drawing>
          <wp:anchor distT="0" distB="0" distL="114300" distR="114300" simplePos="0" relativeHeight="251674624" behindDoc="0" locked="0" layoutInCell="1" allowOverlap="1" wp14:anchorId="18BDD3DB" wp14:editId="457548A8">
            <wp:simplePos x="0" y="0"/>
            <wp:positionH relativeFrom="margin">
              <wp:posOffset>0</wp:posOffset>
            </wp:positionH>
            <wp:positionV relativeFrom="paragraph">
              <wp:posOffset>118745</wp:posOffset>
            </wp:positionV>
            <wp:extent cx="1224280" cy="1945640"/>
            <wp:effectExtent l="0" t="0" r="0" b="0"/>
            <wp:wrapSquare wrapText="bothSides"/>
            <wp:docPr id="5" name="Picture 5" descr="C:\Users\crawla20\OneDrive - South Australia Government\EAS Abattoir\Fact sheets 2019\grass seeds\grass seeds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awla20\OneDrive - South Australia Government\EAS Abattoir\Fact sheets 2019\grass seeds\grass seeds crop.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8087"/>
                    <a:stretch/>
                  </pic:blipFill>
                  <pic:spPr bwMode="auto">
                    <a:xfrm>
                      <a:off x="0" y="0"/>
                      <a:ext cx="1224280" cy="1945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86A88A" w14:textId="77777777" w:rsidR="00184DBA" w:rsidRDefault="00184DBA" w:rsidP="00184DBA">
      <w:pPr>
        <w:jc w:val="both"/>
      </w:pPr>
    </w:p>
    <w:p w14:paraId="45FC748C" w14:textId="561181D6" w:rsidR="00184DBA" w:rsidRDefault="00D633B1" w:rsidP="00184DBA">
      <w:pPr>
        <w:jc w:val="both"/>
      </w:pPr>
      <w:r>
        <w:rPr>
          <w:noProof/>
          <w:lang w:eastAsia="en-AU"/>
        </w:rPr>
        <w:drawing>
          <wp:anchor distT="0" distB="0" distL="114300" distR="114300" simplePos="0" relativeHeight="251661312" behindDoc="0" locked="0" layoutInCell="1" allowOverlap="1" wp14:anchorId="3F71358A" wp14:editId="683A20CB">
            <wp:simplePos x="0" y="0"/>
            <wp:positionH relativeFrom="column">
              <wp:posOffset>1374140</wp:posOffset>
            </wp:positionH>
            <wp:positionV relativeFrom="paragraph">
              <wp:posOffset>177800</wp:posOffset>
            </wp:positionV>
            <wp:extent cx="452755" cy="386080"/>
            <wp:effectExtent l="19050" t="19050" r="23495" b="1397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1" cstate="print">
                      <a:extLst>
                        <a:ext uri="{28A0092B-C50C-407E-A947-70E740481C1C}">
                          <a14:useLocalDpi xmlns:a14="http://schemas.microsoft.com/office/drawing/2010/main" val="0"/>
                        </a:ext>
                      </a:extLst>
                    </a:blip>
                    <a:srcRect l="1" t="1" r="-22302" b="31297"/>
                    <a:stretch/>
                  </pic:blipFill>
                  <pic:spPr bwMode="auto">
                    <a:xfrm>
                      <a:off x="0" y="0"/>
                      <a:ext cx="452755" cy="38608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100477" w14:textId="1A7A04A9" w:rsidR="00184DBA" w:rsidRDefault="00184DBA" w:rsidP="00184DBA">
      <w:pPr>
        <w:jc w:val="both"/>
      </w:pPr>
    </w:p>
    <w:p w14:paraId="5E880865" w14:textId="77777777" w:rsidR="00184DBA" w:rsidRDefault="00184DBA" w:rsidP="00184DBA">
      <w:pPr>
        <w:jc w:val="both"/>
      </w:pPr>
    </w:p>
    <w:p w14:paraId="23B6E941" w14:textId="77777777" w:rsidR="00184DBA" w:rsidRDefault="00184DBA" w:rsidP="00184DBA">
      <w:pPr>
        <w:jc w:val="both"/>
      </w:pPr>
    </w:p>
    <w:p w14:paraId="3B1F2A65" w14:textId="77777777" w:rsidR="00184DBA" w:rsidRDefault="00184DBA" w:rsidP="00184DBA">
      <w:pPr>
        <w:jc w:val="both"/>
      </w:pPr>
    </w:p>
    <w:p w14:paraId="35AA3EFB" w14:textId="025A8BED" w:rsidR="00184DBA" w:rsidRDefault="00A07ADD" w:rsidP="00184DBA">
      <w:pPr>
        <w:jc w:val="both"/>
      </w:pPr>
      <w:r>
        <w:rPr>
          <w:noProof/>
          <w:lang w:eastAsia="en-AU"/>
        </w:rPr>
        <w:drawing>
          <wp:anchor distT="0" distB="0" distL="114300" distR="114300" simplePos="0" relativeHeight="251662336" behindDoc="0" locked="0" layoutInCell="1" allowOverlap="1" wp14:anchorId="5F28CD3B" wp14:editId="59FB9321">
            <wp:simplePos x="0" y="0"/>
            <wp:positionH relativeFrom="column">
              <wp:posOffset>1378423</wp:posOffset>
            </wp:positionH>
            <wp:positionV relativeFrom="paragraph">
              <wp:posOffset>86360</wp:posOffset>
            </wp:positionV>
            <wp:extent cx="445770" cy="348615"/>
            <wp:effectExtent l="19050" t="19050" r="11430" b="13335"/>
            <wp:wrapSquare wrapText="bothSides"/>
            <wp:docPr id="20" name="Picture 20" descr="C:\UserData\Documents\Elise\EAS\Reports\2015 Calendar Year\vectorstock_7913194.jpg"/>
            <wp:cNvGraphicFramePr/>
            <a:graphic xmlns:a="http://schemas.openxmlformats.org/drawingml/2006/main">
              <a:graphicData uri="http://schemas.openxmlformats.org/drawingml/2006/picture">
                <pic:pic xmlns:pic="http://schemas.openxmlformats.org/drawingml/2006/picture">
                  <pic:nvPicPr>
                    <pic:cNvPr id="20" name="Picture 20" descr="C:\UserData\Documents\Elise\EAS\Reports\2015 Calendar Year\vectorstock_7913194.jpg"/>
                    <pic:cNvPicPr/>
                  </pic:nvPicPr>
                  <pic:blipFill rotWithShape="1">
                    <a:blip r:embed="rId12" cstate="print">
                      <a:extLst>
                        <a:ext uri="{28A0092B-C50C-407E-A947-70E740481C1C}">
                          <a14:useLocalDpi xmlns:a14="http://schemas.microsoft.com/office/drawing/2010/main" val="0"/>
                        </a:ext>
                      </a:extLst>
                    </a:blip>
                    <a:srcRect l="55780" t="14025" r="12824" b="61910"/>
                    <a:stretch/>
                  </pic:blipFill>
                  <pic:spPr bwMode="auto">
                    <a:xfrm>
                      <a:off x="0" y="0"/>
                      <a:ext cx="445770" cy="348615"/>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p>
    <w:p w14:paraId="5F3EF84D" w14:textId="7346E8B6" w:rsidR="00184DBA" w:rsidRDefault="00184DBA" w:rsidP="00184DBA">
      <w:pPr>
        <w:jc w:val="both"/>
      </w:pPr>
    </w:p>
    <w:p w14:paraId="0DC88901" w14:textId="77777777" w:rsidR="00184DBA" w:rsidRDefault="00E50F53" w:rsidP="00F62F9A">
      <w:pPr>
        <w:pStyle w:val="BodyText"/>
      </w:pPr>
      <w:r w:rsidRPr="00C71EE6">
        <w:rPr>
          <w:noProof/>
          <w:szCs w:val="23"/>
          <w:lang w:val="en-AU" w:eastAsia="en-AU"/>
        </w:rPr>
        <mc:AlternateContent>
          <mc:Choice Requires="wps">
            <w:drawing>
              <wp:anchor distT="0" distB="0" distL="114300" distR="114300" simplePos="0" relativeHeight="251676672" behindDoc="0" locked="0" layoutInCell="1" allowOverlap="1" wp14:anchorId="76E7EB56" wp14:editId="3A3C33E9">
                <wp:simplePos x="0" y="0"/>
                <wp:positionH relativeFrom="margin">
                  <wp:posOffset>-71120</wp:posOffset>
                </wp:positionH>
                <wp:positionV relativeFrom="paragraph">
                  <wp:posOffset>137795</wp:posOffset>
                </wp:positionV>
                <wp:extent cx="1041400" cy="2870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41400" cy="287020"/>
                        </a:xfrm>
                        <a:prstGeom prst="rect">
                          <a:avLst/>
                        </a:prstGeom>
                        <a:noFill/>
                        <a:ln w="6350">
                          <a:noFill/>
                        </a:ln>
                      </wps:spPr>
                      <wps:txbx>
                        <w:txbxContent>
                          <w:p w14:paraId="04D202DB" w14:textId="77777777" w:rsidR="00E50F53" w:rsidRPr="008A3891" w:rsidRDefault="00E50F53" w:rsidP="00E50F53">
                            <w:pPr>
                              <w:spacing w:line="240" w:lineRule="exact"/>
                              <w:rPr>
                                <w:rFonts w:ascii="Arial Narrow" w:hAnsi="Arial Narrow"/>
                                <w:i/>
                                <w:szCs w:val="22"/>
                              </w:rPr>
                            </w:pPr>
                            <w:r w:rsidRPr="008A3891">
                              <w:rPr>
                                <w:rFonts w:ascii="Arial Narrow" w:hAnsi="Arial Narrow"/>
                                <w:i/>
                                <w:szCs w:val="22"/>
                              </w:rPr>
                              <w:t>Seedy carcass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7EB56" id="Text Box 8" o:spid="_x0000_s1028" type="#_x0000_t202" style="position:absolute;margin-left:-5.6pt;margin-top:10.85pt;width:82pt;height:22.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" filled="f" stroked="f" strokeweight=".5pt">
                <v:textbox>
                  <w:txbxContent>
                    <w:p w14:paraId="04D202DB" w14:textId="77777777" w:rsidR="00E50F53" w:rsidRPr="008A3891" w:rsidRDefault="00E50F53" w:rsidP="00E50F53">
                      <w:pPr>
                        <w:spacing w:line="240" w:lineRule="exact"/>
                        <w:rPr>
                          <w:rFonts w:ascii="Arial Narrow" w:hAnsi="Arial Narrow"/>
                          <w:i/>
                          <w:szCs w:val="22"/>
                        </w:rPr>
                      </w:pPr>
                      <w:r w:rsidRPr="008A3891">
                        <w:rPr>
                          <w:rFonts w:ascii="Arial Narrow" w:hAnsi="Arial Narrow"/>
                          <w:i/>
                          <w:szCs w:val="22"/>
                        </w:rPr>
                        <w:t>Seedy carcass</w:t>
                      </w:r>
                    </w:p>
                  </w:txbxContent>
                </v:textbox>
                <w10:wrap anchorx="margin"/>
              </v:shape>
            </w:pict>
          </mc:Fallback>
        </mc:AlternateContent>
      </w:r>
    </w:p>
    <w:p w14:paraId="613C9579" w14:textId="77777777" w:rsidR="00A3373A" w:rsidRDefault="00A267A5" w:rsidP="00F80C6C">
      <w:pPr>
        <w:pStyle w:val="Heading2"/>
        <w:spacing w:beforeLines="60" w:before="144"/>
      </w:pPr>
      <w:r>
        <w:rPr>
          <w:noProof/>
          <w:lang w:val="en-AU" w:eastAsia="en-AU"/>
        </w:rPr>
        <w:drawing>
          <wp:anchor distT="0" distB="0" distL="114300" distR="114300" simplePos="0" relativeHeight="251668480" behindDoc="0" locked="0" layoutInCell="1" allowOverlap="1" wp14:anchorId="32A03A40" wp14:editId="5CCE7E42">
            <wp:simplePos x="0" y="0"/>
            <wp:positionH relativeFrom="column">
              <wp:posOffset>1382233</wp:posOffset>
            </wp:positionH>
            <wp:positionV relativeFrom="paragraph">
              <wp:posOffset>127635</wp:posOffset>
            </wp:positionV>
            <wp:extent cx="445135" cy="424815"/>
            <wp:effectExtent l="19050" t="19050" r="12065" b="13335"/>
            <wp:wrapSquare wrapText="bothSides"/>
            <wp:docPr id="1" name="Picture 1" descr="C:\Users\crawla20\OneDrive - South Australia Government\EAS Abattoir\images\vectorstock_20571834.jpg"/>
            <wp:cNvGraphicFramePr/>
            <a:graphic xmlns:a="http://schemas.openxmlformats.org/drawingml/2006/main">
              <a:graphicData uri="http://schemas.openxmlformats.org/drawingml/2006/picture">
                <pic:pic xmlns:pic="http://schemas.openxmlformats.org/drawingml/2006/picture">
                  <pic:nvPicPr>
                    <pic:cNvPr id="3" name="Picture 3" descr="C:\Users\crawla20\OneDrive - South Australia Government\EAS Abattoir\images\vectorstock_20571834.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424815"/>
                    </a:xfrm>
                    <a:prstGeom prst="rect">
                      <a:avLst/>
                    </a:prstGeom>
                    <a:noFill/>
                    <a:ln>
                      <a:solidFill>
                        <a:schemeClr val="tx1"/>
                      </a:solidFill>
                    </a:ln>
                  </pic:spPr>
                </pic:pic>
              </a:graphicData>
            </a:graphic>
            <wp14:sizeRelV relativeFrom="margin">
              <wp14:pctHeight>0</wp14:pctHeight>
            </wp14:sizeRelV>
          </wp:anchor>
        </w:drawing>
      </w:r>
      <w:r w:rsidR="00184DBA">
        <w:br/>
      </w:r>
      <w:r w:rsidR="00184DBA">
        <w:br/>
      </w:r>
      <w:r w:rsidR="00A3373A">
        <w:br/>
      </w:r>
    </w:p>
    <w:p w14:paraId="6C3F1FF1" w14:textId="77777777" w:rsidR="00765A81" w:rsidRDefault="00765A81" w:rsidP="00522C7E">
      <w:pPr>
        <w:pStyle w:val="Heading2"/>
        <w:spacing w:before="120"/>
      </w:pPr>
    </w:p>
    <w:p w14:paraId="4CB94A59" w14:textId="77777777" w:rsidR="00184DBA" w:rsidRDefault="00184DBA" w:rsidP="00522C7E">
      <w:pPr>
        <w:pStyle w:val="Heading2"/>
        <w:spacing w:before="120"/>
      </w:pPr>
      <w:r>
        <w:t>What impact does this have?</w:t>
      </w:r>
    </w:p>
    <w:p w14:paraId="7B662473" w14:textId="3A8BED1B" w:rsidR="00184DBA" w:rsidRPr="00184DBA" w:rsidRDefault="00765A81" w:rsidP="00F80C6C">
      <w:pPr>
        <w:pStyle w:val="BodyText"/>
        <w:spacing w:before="60"/>
      </w:pPr>
      <w:r w:rsidRPr="00765A81">
        <w:t>The financial cost of grass seeds to the sheep industry, producers, processors and the entire supply chain</w:t>
      </w:r>
      <w:r w:rsidR="00882971">
        <w:t xml:space="preserve"> </w:t>
      </w:r>
      <w:r w:rsidR="000A10EA">
        <w:t xml:space="preserve">has been estimated to </w:t>
      </w:r>
      <w:r w:rsidR="00D633B1">
        <w:t>be up to</w:t>
      </w:r>
      <w:r w:rsidR="000A10EA">
        <w:t xml:space="preserve"> $50 million per year,</w:t>
      </w:r>
      <w:r w:rsidR="00882971">
        <w:t xml:space="preserve"> and is one of the three</w:t>
      </w:r>
      <w:r w:rsidRPr="00765A81">
        <w:t xml:space="preserve"> most significant conditions monitored by the E</w:t>
      </w:r>
      <w:r w:rsidR="007153FA">
        <w:t>nhanced Abattoir Surveillance program</w:t>
      </w:r>
      <w:r w:rsidRPr="00765A81">
        <w:t>.</w:t>
      </w:r>
      <w:r w:rsidR="000A10EA">
        <w:t xml:space="preserve"> It can cost the processor up to $30 per head for heavily seed infested lambs.</w:t>
      </w:r>
    </w:p>
    <w:p w14:paraId="1891541A" w14:textId="77777777" w:rsidR="00184DBA" w:rsidRDefault="00184DBA" w:rsidP="00F80C6C">
      <w:pPr>
        <w:pStyle w:val="Heading2"/>
        <w:spacing w:before="120"/>
        <w:contextualSpacing w:val="0"/>
      </w:pPr>
      <w:r>
        <w:lastRenderedPageBreak/>
        <w:t>What might be seen on farm?</w:t>
      </w:r>
    </w:p>
    <w:p w14:paraId="1A543AE5" w14:textId="1CCE6F37" w:rsidR="00765A81" w:rsidRPr="003D014D" w:rsidRDefault="00765A81" w:rsidP="00765A81">
      <w:pPr>
        <w:pStyle w:val="BodyText"/>
        <w:spacing w:before="120"/>
        <w:rPr>
          <w:rFonts w:cs="Arial"/>
        </w:rPr>
      </w:pPr>
      <w:r w:rsidRPr="003D014D">
        <w:rPr>
          <w:rFonts w:cs="Arial"/>
        </w:rPr>
        <w:t xml:space="preserve">Signs will depend on the severity of the grass seed problem however as few as 25 seeds per animal can result in a 50% reduction in </w:t>
      </w:r>
      <w:r w:rsidR="00E245E6">
        <w:rPr>
          <w:rFonts w:cs="Arial"/>
        </w:rPr>
        <w:t xml:space="preserve">post-weaning </w:t>
      </w:r>
      <w:r w:rsidRPr="003D014D">
        <w:rPr>
          <w:rFonts w:cs="Arial"/>
        </w:rPr>
        <w:t xml:space="preserve">daily </w:t>
      </w:r>
      <w:r w:rsidR="00E245E6">
        <w:rPr>
          <w:rFonts w:cs="Arial"/>
        </w:rPr>
        <w:t xml:space="preserve">live weight </w:t>
      </w:r>
      <w:r w:rsidRPr="003D014D">
        <w:rPr>
          <w:rFonts w:cs="Arial"/>
        </w:rPr>
        <w:t>gain</w:t>
      </w:r>
      <w:r>
        <w:rPr>
          <w:rFonts w:cs="Arial"/>
        </w:rPr>
        <w:t>.</w:t>
      </w:r>
      <w:r w:rsidR="00145DE1">
        <w:rPr>
          <w:rFonts w:cs="Arial"/>
        </w:rPr>
        <w:t xml:space="preserve"> Signs of grass seed include:</w:t>
      </w:r>
    </w:p>
    <w:p w14:paraId="2C6427AD" w14:textId="77777777" w:rsidR="00765A81" w:rsidRPr="003D014D" w:rsidRDefault="00145DE1" w:rsidP="00765A81">
      <w:pPr>
        <w:numPr>
          <w:ilvl w:val="0"/>
          <w:numId w:val="11"/>
        </w:numPr>
        <w:spacing w:after="200" w:line="240" w:lineRule="auto"/>
        <w:ind w:hanging="357"/>
        <w:contextualSpacing/>
        <w:rPr>
          <w:rFonts w:cs="Arial"/>
        </w:rPr>
      </w:pPr>
      <w:r>
        <w:rPr>
          <w:rFonts w:cs="Arial"/>
        </w:rPr>
        <w:t>y</w:t>
      </w:r>
      <w:r w:rsidR="00765A81" w:rsidRPr="003D014D">
        <w:rPr>
          <w:rFonts w:cs="Arial"/>
        </w:rPr>
        <w:t>oung sheep and lambs may be reluctant to move</w:t>
      </w:r>
    </w:p>
    <w:p w14:paraId="1952F270" w14:textId="77777777" w:rsidR="00765A81" w:rsidRPr="003D014D" w:rsidRDefault="00145DE1" w:rsidP="00765A81">
      <w:pPr>
        <w:numPr>
          <w:ilvl w:val="0"/>
          <w:numId w:val="11"/>
        </w:numPr>
        <w:spacing w:after="200" w:line="240" w:lineRule="auto"/>
        <w:ind w:hanging="357"/>
        <w:contextualSpacing/>
        <w:rPr>
          <w:rFonts w:cs="Arial"/>
        </w:rPr>
      </w:pPr>
      <w:r>
        <w:rPr>
          <w:rFonts w:cs="Arial"/>
        </w:rPr>
        <w:t>e</w:t>
      </w:r>
      <w:r w:rsidR="00765A81" w:rsidRPr="003D014D">
        <w:rPr>
          <w:rFonts w:cs="Arial"/>
        </w:rPr>
        <w:t>ye, ea</w:t>
      </w:r>
      <w:r w:rsidR="00765A81">
        <w:rPr>
          <w:rFonts w:cs="Arial"/>
        </w:rPr>
        <w:t>r, face and mouth injuries</w:t>
      </w:r>
      <w:r w:rsidR="00765A81" w:rsidRPr="003D014D">
        <w:rPr>
          <w:rFonts w:cs="Arial"/>
        </w:rPr>
        <w:t xml:space="preserve"> may result in blindness, lameness or loss of appetite</w:t>
      </w:r>
    </w:p>
    <w:p w14:paraId="1E2B7D52" w14:textId="77777777" w:rsidR="00765A81" w:rsidRDefault="00145DE1" w:rsidP="00765A81">
      <w:pPr>
        <w:numPr>
          <w:ilvl w:val="0"/>
          <w:numId w:val="11"/>
        </w:numPr>
        <w:spacing w:after="200" w:line="240" w:lineRule="auto"/>
        <w:ind w:hanging="357"/>
        <w:contextualSpacing/>
        <w:rPr>
          <w:rFonts w:cs="Arial"/>
        </w:rPr>
      </w:pPr>
      <w:r>
        <w:rPr>
          <w:rFonts w:cs="Arial"/>
        </w:rPr>
        <w:t>f</w:t>
      </w:r>
      <w:r w:rsidR="00765A81">
        <w:rPr>
          <w:rFonts w:cs="Arial"/>
        </w:rPr>
        <w:t>lystrike, tetanus and death</w:t>
      </w:r>
    </w:p>
    <w:p w14:paraId="057362F9" w14:textId="77777777" w:rsidR="00765A81" w:rsidRPr="00AA1CC4" w:rsidRDefault="00145DE1" w:rsidP="00765A81">
      <w:pPr>
        <w:numPr>
          <w:ilvl w:val="0"/>
          <w:numId w:val="11"/>
        </w:numPr>
        <w:spacing w:after="120" w:line="240" w:lineRule="auto"/>
        <w:ind w:left="363" w:hanging="357"/>
        <w:contextualSpacing/>
        <w:rPr>
          <w:rFonts w:cs="Arial"/>
        </w:rPr>
      </w:pPr>
      <w:r>
        <w:rPr>
          <w:rFonts w:cs="Arial"/>
        </w:rPr>
        <w:t>r</w:t>
      </w:r>
      <w:r w:rsidR="00765A81" w:rsidRPr="00AA1CC4">
        <w:rPr>
          <w:rFonts w:cs="Arial"/>
        </w:rPr>
        <w:t>ou</w:t>
      </w:r>
      <w:r w:rsidR="00765A81">
        <w:rPr>
          <w:rFonts w:cs="Arial"/>
        </w:rPr>
        <w:t xml:space="preserve">gh, discoloured or cotted wool </w:t>
      </w:r>
      <w:r w:rsidR="00765A81" w:rsidRPr="00AA1CC4">
        <w:rPr>
          <w:rFonts w:cs="Arial"/>
        </w:rPr>
        <w:t>from biting or rubbing</w:t>
      </w:r>
      <w:r>
        <w:rPr>
          <w:rFonts w:cs="Arial"/>
        </w:rPr>
        <w:t>.</w:t>
      </w:r>
    </w:p>
    <w:p w14:paraId="36A89611" w14:textId="77777777" w:rsidR="00184DBA" w:rsidRDefault="00184DBA" w:rsidP="00F80C6C">
      <w:pPr>
        <w:pStyle w:val="Heading2"/>
        <w:spacing w:before="120"/>
        <w:contextualSpacing w:val="0"/>
      </w:pPr>
      <w:r>
        <w:t xml:space="preserve">How do I prevent </w:t>
      </w:r>
      <w:r w:rsidR="00524322">
        <w:t>grass seeds</w:t>
      </w:r>
      <w:r>
        <w:t>?</w:t>
      </w:r>
    </w:p>
    <w:p w14:paraId="02419203" w14:textId="266E0A18" w:rsidR="00524322" w:rsidRPr="00F86A18" w:rsidRDefault="00524322" w:rsidP="007E6A57">
      <w:pPr>
        <w:spacing w:beforeLines="60" w:before="144"/>
        <w:contextualSpacing/>
        <w:rPr>
          <w:rFonts w:eastAsia="MS Mincho" w:cs="Arial"/>
          <w:lang w:eastAsia="ja-JP"/>
        </w:rPr>
      </w:pPr>
      <w:r w:rsidRPr="00F86A18">
        <w:rPr>
          <w:rFonts w:eastAsia="MS Mincho" w:cs="Arial"/>
          <w:lang w:eastAsia="ja-JP"/>
        </w:rPr>
        <w:t>Producers should consider as many of the</w:t>
      </w:r>
      <w:r>
        <w:rPr>
          <w:rFonts w:eastAsia="MS Mincho" w:cs="Arial"/>
          <w:lang w:eastAsia="ja-JP"/>
        </w:rPr>
        <w:t xml:space="preserve"> appropriate</w:t>
      </w:r>
      <w:r w:rsidRPr="00F86A18">
        <w:rPr>
          <w:rFonts w:eastAsia="MS Mincho" w:cs="Arial"/>
          <w:lang w:eastAsia="ja-JP"/>
        </w:rPr>
        <w:t xml:space="preserve"> following options on-farm to help reduce th</w:t>
      </w:r>
      <w:r w:rsidR="00D203E9">
        <w:rPr>
          <w:rFonts w:eastAsia="MS Mincho" w:cs="Arial"/>
          <w:lang w:eastAsia="ja-JP"/>
        </w:rPr>
        <w:t>e incidence of seedy carcasses.</w:t>
      </w:r>
      <w:r w:rsidR="00BC7910">
        <w:rPr>
          <w:rFonts w:eastAsia="MS Mincho" w:cs="Arial"/>
          <w:lang w:eastAsia="ja-JP"/>
        </w:rPr>
        <w:t xml:space="preserve"> </w:t>
      </w:r>
      <w:r w:rsidRPr="00F86A18">
        <w:rPr>
          <w:rFonts w:eastAsia="MS Mincho" w:cs="Arial"/>
          <w:lang w:eastAsia="ja-JP"/>
        </w:rPr>
        <w:t xml:space="preserve">Options will vary dramatically, based on region, flock </w:t>
      </w:r>
      <w:r>
        <w:rPr>
          <w:rFonts w:eastAsia="MS Mincho" w:cs="Arial"/>
          <w:lang w:eastAsia="ja-JP"/>
        </w:rPr>
        <w:t>structure and production system, and includes:</w:t>
      </w:r>
    </w:p>
    <w:p w14:paraId="288B23FB" w14:textId="77777777" w:rsidR="00524322" w:rsidRPr="00C10BF3" w:rsidRDefault="00524322" w:rsidP="0032585A">
      <w:pPr>
        <w:numPr>
          <w:ilvl w:val="0"/>
          <w:numId w:val="12"/>
        </w:numPr>
        <w:spacing w:beforeLines="60" w:before="144"/>
        <w:ind w:left="357" w:hanging="357"/>
        <w:contextualSpacing/>
        <w:rPr>
          <w:rFonts w:eastAsia="MS Mincho" w:cs="Arial"/>
          <w:lang w:eastAsia="ja-JP"/>
        </w:rPr>
      </w:pPr>
      <w:r w:rsidRPr="00C10BF3">
        <w:rPr>
          <w:rFonts w:eastAsia="MS Mincho" w:cs="Arial"/>
          <w:lang w:eastAsia="ja-JP"/>
        </w:rPr>
        <w:t>Pasture and soil improvement</w:t>
      </w:r>
    </w:p>
    <w:p w14:paraId="7CF01213" w14:textId="77777777" w:rsidR="00524322" w:rsidRPr="00C10BF3" w:rsidRDefault="00524322" w:rsidP="0032585A">
      <w:pPr>
        <w:numPr>
          <w:ilvl w:val="0"/>
          <w:numId w:val="12"/>
        </w:numPr>
        <w:spacing w:beforeLines="60" w:before="144"/>
        <w:ind w:left="357" w:hanging="357"/>
        <w:contextualSpacing/>
        <w:rPr>
          <w:rFonts w:eastAsia="MS Mincho" w:cs="Arial"/>
          <w:lang w:eastAsia="ja-JP"/>
        </w:rPr>
      </w:pPr>
      <w:r w:rsidRPr="00C10BF3">
        <w:rPr>
          <w:rFonts w:eastAsia="MS Mincho" w:cs="Arial"/>
          <w:lang w:eastAsia="ja-JP"/>
        </w:rPr>
        <w:t>Strategic grazing</w:t>
      </w:r>
    </w:p>
    <w:p w14:paraId="20F25518" w14:textId="77777777" w:rsidR="00524322" w:rsidRDefault="00524322" w:rsidP="0032585A">
      <w:pPr>
        <w:numPr>
          <w:ilvl w:val="0"/>
          <w:numId w:val="12"/>
        </w:numPr>
        <w:spacing w:beforeLines="60" w:before="144" w:after="200"/>
        <w:ind w:left="357" w:hanging="357"/>
        <w:contextualSpacing/>
        <w:rPr>
          <w:rFonts w:eastAsia="MS Mincho" w:cs="Arial"/>
          <w:lang w:eastAsia="ja-JP"/>
        </w:rPr>
      </w:pPr>
      <w:r w:rsidRPr="00C10BF3">
        <w:rPr>
          <w:rFonts w:eastAsia="MS Mincho" w:cs="Arial"/>
          <w:lang w:eastAsia="ja-JP"/>
        </w:rPr>
        <w:t>Other management options</w:t>
      </w:r>
      <w:r>
        <w:rPr>
          <w:rFonts w:eastAsia="MS Mincho" w:cs="Arial"/>
          <w:lang w:eastAsia="ja-JP"/>
        </w:rPr>
        <w:t xml:space="preserve"> such as use of feedlots, chemical control, early shearing and/or finishing.</w:t>
      </w:r>
    </w:p>
    <w:p w14:paraId="1204F286" w14:textId="77777777" w:rsidR="00524322" w:rsidRPr="0049489D" w:rsidRDefault="00524322" w:rsidP="00BC7910">
      <w:pPr>
        <w:spacing w:before="240" w:after="200" w:line="240" w:lineRule="auto"/>
        <w:contextualSpacing/>
        <w:rPr>
          <w:rFonts w:eastAsia="MS Mincho" w:cs="Arial"/>
          <w:lang w:eastAsia="ja-JP"/>
        </w:rPr>
      </w:pPr>
      <w:r w:rsidRPr="0049489D">
        <w:rPr>
          <w:rFonts w:eastAsia="MS Mincho" w:cs="Arial"/>
          <w:lang w:eastAsia="ja-JP"/>
        </w:rPr>
        <w:t>Comprehensive information can be found in the following excellent resources:</w:t>
      </w:r>
    </w:p>
    <w:p w14:paraId="5F4D6171" w14:textId="41E97FF4" w:rsidR="0049489D" w:rsidRPr="0049489D" w:rsidRDefault="00524322" w:rsidP="0032585A">
      <w:pPr>
        <w:pStyle w:val="ListParagraph"/>
        <w:numPr>
          <w:ilvl w:val="0"/>
          <w:numId w:val="14"/>
        </w:numPr>
        <w:spacing w:line="240" w:lineRule="auto"/>
        <w:ind w:left="357" w:hanging="357"/>
        <w:rPr>
          <w:rFonts w:ascii="Arial" w:hAnsi="Arial" w:cs="Arial"/>
        </w:rPr>
      </w:pPr>
      <w:r w:rsidRPr="0049489D">
        <w:rPr>
          <w:rFonts w:ascii="Arial" w:hAnsi="Arial" w:cs="Arial"/>
          <w:i/>
        </w:rPr>
        <w:t xml:space="preserve">Winning Against Seeds </w:t>
      </w:r>
      <w:r w:rsidRPr="0049489D">
        <w:rPr>
          <w:rFonts w:ascii="Arial" w:hAnsi="Arial" w:cs="Arial"/>
        </w:rPr>
        <w:t xml:space="preserve">Tips and Tools (4 pages), </w:t>
      </w:r>
      <w:r w:rsidR="00D633B1">
        <w:rPr>
          <w:rFonts w:ascii="Arial" w:hAnsi="Arial" w:cs="Arial"/>
        </w:rPr>
        <w:t xml:space="preserve">available on the MLA website, </w:t>
      </w:r>
      <w:r w:rsidR="00361D7D">
        <w:rPr>
          <w:rFonts w:ascii="Arial" w:hAnsi="Arial" w:cs="Arial"/>
        </w:rPr>
        <w:t>at</w:t>
      </w:r>
      <w:r w:rsidR="00361D7D" w:rsidRPr="008F18B4">
        <w:rPr>
          <w:rFonts w:ascii="Arial" w:hAnsi="Arial" w:cs="Arial"/>
          <w:color w:val="000000" w:themeColor="text1"/>
        </w:rPr>
        <w:t xml:space="preserve"> </w:t>
      </w:r>
      <w:hyperlink r:id="rId14" w:history="1">
        <w:r w:rsidR="00344207" w:rsidRPr="000C7ED9">
          <w:rPr>
            <w:rStyle w:val="Hyperlink"/>
            <w:rFonts w:ascii="Arial" w:hAnsi="Arial" w:cs="Arial"/>
            <w:b/>
            <w:color w:val="00427A"/>
            <w:u w:val="none"/>
          </w:rPr>
          <w:t>mla.com.au</w:t>
        </w:r>
      </w:hyperlink>
      <w:r w:rsidR="0049489D" w:rsidRPr="0049489D">
        <w:rPr>
          <w:rFonts w:ascii="Arial" w:hAnsi="Arial" w:cs="Arial"/>
        </w:rPr>
        <w:t xml:space="preserve">, </w:t>
      </w:r>
      <w:r w:rsidR="00344207">
        <w:rPr>
          <w:rFonts w:ascii="Arial" w:hAnsi="Arial" w:cs="Arial"/>
        </w:rPr>
        <w:t xml:space="preserve">via </w:t>
      </w:r>
      <w:r w:rsidR="00B85762">
        <w:rPr>
          <w:rFonts w:ascii="Arial" w:hAnsi="Arial" w:cs="Arial"/>
        </w:rPr>
        <w:t>News &amp; Events</w:t>
      </w:r>
      <w:r w:rsidR="006A1336">
        <w:rPr>
          <w:rFonts w:ascii="Arial" w:hAnsi="Arial" w:cs="Arial"/>
        </w:rPr>
        <w:t xml:space="preserve"> </w:t>
      </w:r>
      <w:r w:rsidR="00344207">
        <w:rPr>
          <w:rFonts w:ascii="Arial" w:hAnsi="Arial" w:cs="Arial"/>
        </w:rPr>
        <w:t>→</w:t>
      </w:r>
      <w:r w:rsidR="006A1336">
        <w:rPr>
          <w:rFonts w:ascii="Arial" w:hAnsi="Arial" w:cs="Arial"/>
        </w:rPr>
        <w:t xml:space="preserve"> </w:t>
      </w:r>
      <w:r w:rsidR="00344207">
        <w:rPr>
          <w:rFonts w:ascii="Arial" w:hAnsi="Arial" w:cs="Arial"/>
        </w:rPr>
        <w:t>Publications</w:t>
      </w:r>
      <w:r w:rsidR="006A1336">
        <w:rPr>
          <w:rFonts w:ascii="Arial" w:hAnsi="Arial" w:cs="Arial"/>
        </w:rPr>
        <w:t xml:space="preserve"> </w:t>
      </w:r>
      <w:r w:rsidR="00344207">
        <w:rPr>
          <w:rFonts w:ascii="Arial" w:hAnsi="Arial" w:cs="Arial"/>
        </w:rPr>
        <w:t>→</w:t>
      </w:r>
      <w:r w:rsidR="006A1336">
        <w:rPr>
          <w:rFonts w:ascii="Arial" w:hAnsi="Arial" w:cs="Arial"/>
        </w:rPr>
        <w:t xml:space="preserve"> </w:t>
      </w:r>
      <w:r w:rsidR="00344207">
        <w:rPr>
          <w:rFonts w:ascii="Arial" w:hAnsi="Arial" w:cs="Arial"/>
        </w:rPr>
        <w:t>S</w:t>
      </w:r>
      <w:r w:rsidR="00344207" w:rsidRPr="0049489D">
        <w:rPr>
          <w:rFonts w:ascii="Arial" w:hAnsi="Arial" w:cs="Arial"/>
        </w:rPr>
        <w:t xml:space="preserve">earch </w:t>
      </w:r>
      <w:r w:rsidR="00344207">
        <w:rPr>
          <w:rFonts w:ascii="Arial" w:hAnsi="Arial" w:cs="Arial"/>
        </w:rPr>
        <w:t>P</w:t>
      </w:r>
      <w:r w:rsidR="00344207" w:rsidRPr="0049489D">
        <w:rPr>
          <w:rFonts w:ascii="Arial" w:hAnsi="Arial" w:cs="Arial"/>
        </w:rPr>
        <w:t xml:space="preserve">ublications </w:t>
      </w:r>
      <w:r w:rsidR="00344207">
        <w:rPr>
          <w:rFonts w:ascii="Arial" w:hAnsi="Arial" w:cs="Arial"/>
        </w:rPr>
        <w:t xml:space="preserve">and </w:t>
      </w:r>
      <w:r w:rsidR="0049489D" w:rsidRPr="0049489D">
        <w:rPr>
          <w:rFonts w:ascii="Arial" w:hAnsi="Arial" w:cs="Arial"/>
        </w:rPr>
        <w:t>enter keywords and free download</w:t>
      </w:r>
    </w:p>
    <w:p w14:paraId="2D79C2BD" w14:textId="2AB3BD69" w:rsidR="00524322" w:rsidRPr="0049489D" w:rsidRDefault="00D633B1" w:rsidP="0032585A">
      <w:pPr>
        <w:pStyle w:val="ListParagraph"/>
        <w:numPr>
          <w:ilvl w:val="0"/>
          <w:numId w:val="14"/>
        </w:numPr>
        <w:spacing w:line="240" w:lineRule="auto"/>
        <w:ind w:left="357" w:hanging="357"/>
        <w:rPr>
          <w:rFonts w:ascii="Arial" w:hAnsi="Arial" w:cs="Arial"/>
        </w:rPr>
      </w:pPr>
      <w:r>
        <w:rPr>
          <w:rFonts w:ascii="Arial" w:hAnsi="Arial" w:cs="Arial"/>
        </w:rPr>
        <w:t xml:space="preserve">Grass seeds tutorial </w:t>
      </w:r>
      <w:r w:rsidR="00524322" w:rsidRPr="0049489D">
        <w:rPr>
          <w:rFonts w:ascii="Arial" w:hAnsi="Arial" w:cs="Arial"/>
          <w:i/>
        </w:rPr>
        <w:t xml:space="preserve">Winning Against </w:t>
      </w:r>
      <w:r w:rsidR="00524322" w:rsidRPr="008F18B4">
        <w:rPr>
          <w:rFonts w:ascii="Arial" w:hAnsi="Arial" w:cs="Arial"/>
          <w:i/>
          <w:color w:val="000000" w:themeColor="text1"/>
        </w:rPr>
        <w:t xml:space="preserve">Seeds </w:t>
      </w:r>
      <w:r w:rsidR="00524322" w:rsidRPr="00A56EE5">
        <w:rPr>
          <w:rStyle w:val="Hyperlink"/>
          <w:rFonts w:ascii="Arial" w:hAnsi="Arial" w:cs="Arial"/>
          <w:color w:val="000000" w:themeColor="text1"/>
          <w:u w:val="none"/>
        </w:rPr>
        <w:t>YouTube clip</w:t>
      </w:r>
      <w:r w:rsidR="008F18B4" w:rsidRPr="008F18B4">
        <w:rPr>
          <w:rStyle w:val="Hyperlink"/>
          <w:rFonts w:ascii="Arial" w:hAnsi="Arial" w:cs="Arial"/>
          <w:color w:val="000000" w:themeColor="text1"/>
          <w:u w:val="none"/>
        </w:rPr>
        <w:t xml:space="preserve"> a</w:t>
      </w:r>
      <w:r w:rsidR="008F18B4" w:rsidRPr="00A56EE5">
        <w:rPr>
          <w:rStyle w:val="Hyperlink"/>
          <w:rFonts w:ascii="Arial" w:hAnsi="Arial" w:cs="Arial"/>
          <w:color w:val="000000" w:themeColor="text1"/>
          <w:u w:val="none"/>
        </w:rPr>
        <w:t>t</w:t>
      </w:r>
      <w:r w:rsidR="00524322" w:rsidRPr="008F18B4">
        <w:rPr>
          <w:rFonts w:ascii="Arial" w:hAnsi="Arial" w:cs="Arial"/>
          <w:color w:val="000000" w:themeColor="text1"/>
        </w:rPr>
        <w:t xml:space="preserve"> </w:t>
      </w:r>
      <w:hyperlink r:id="rId15" w:history="1">
        <w:r w:rsidR="008F18B4" w:rsidRPr="000C7ED9">
          <w:rPr>
            <w:rStyle w:val="Hyperlink"/>
            <w:rFonts w:ascii="Arial" w:hAnsi="Arial" w:cs="Arial"/>
            <w:b/>
            <w:color w:val="00427A"/>
            <w:u w:val="none"/>
          </w:rPr>
          <w:t>youtube.com/</w:t>
        </w:r>
        <w:proofErr w:type="spellStart"/>
        <w:r w:rsidR="008F18B4" w:rsidRPr="000C7ED9">
          <w:rPr>
            <w:rStyle w:val="Hyperlink"/>
            <w:rFonts w:ascii="Arial" w:hAnsi="Arial" w:cs="Arial"/>
            <w:b/>
            <w:color w:val="00427A"/>
            <w:u w:val="none"/>
          </w:rPr>
          <w:t>watch?v</w:t>
        </w:r>
        <w:proofErr w:type="spellEnd"/>
        <w:r w:rsidR="008F18B4" w:rsidRPr="000C7ED9">
          <w:rPr>
            <w:rStyle w:val="Hyperlink"/>
            <w:rFonts w:ascii="Arial" w:hAnsi="Arial" w:cs="Arial"/>
            <w:b/>
            <w:color w:val="00427A"/>
            <w:u w:val="none"/>
          </w:rPr>
          <w:t>=F8H5F9lvkXc</w:t>
        </w:r>
      </w:hyperlink>
    </w:p>
    <w:p w14:paraId="6CE348FF" w14:textId="77777777" w:rsidR="00524322" w:rsidRPr="00C10BF3" w:rsidRDefault="00524322" w:rsidP="00524322">
      <w:pPr>
        <w:spacing w:before="240" w:line="240" w:lineRule="auto"/>
        <w:rPr>
          <w:rFonts w:cs="Arial"/>
          <w:b/>
        </w:rPr>
      </w:pPr>
      <w:r w:rsidRPr="00C10BF3">
        <w:rPr>
          <w:rFonts w:cs="Arial"/>
          <w:b/>
        </w:rPr>
        <w:t>Some handy tips include:</w:t>
      </w:r>
    </w:p>
    <w:p w14:paraId="66745300" w14:textId="77777777" w:rsidR="00524322" w:rsidRPr="0032585A" w:rsidRDefault="00524322" w:rsidP="00242231">
      <w:pPr>
        <w:numPr>
          <w:ilvl w:val="0"/>
          <w:numId w:val="11"/>
        </w:numPr>
        <w:spacing w:before="60"/>
        <w:ind w:left="363" w:hanging="357"/>
        <w:contextualSpacing/>
        <w:rPr>
          <w:rFonts w:eastAsia="MS Mincho" w:cs="Arial"/>
          <w:szCs w:val="20"/>
          <w:lang w:eastAsia="ja-JP"/>
        </w:rPr>
      </w:pPr>
      <w:r w:rsidRPr="0032585A">
        <w:rPr>
          <w:rFonts w:eastAsia="MS Mincho" w:cs="Arial"/>
          <w:szCs w:val="20"/>
          <w:lang w:eastAsia="ja-JP"/>
        </w:rPr>
        <w:t>Ensure a strong perennial pasture base where possible.</w:t>
      </w:r>
    </w:p>
    <w:p w14:paraId="17A1044A" w14:textId="77777777" w:rsidR="00524322" w:rsidRPr="0032585A" w:rsidRDefault="00524322" w:rsidP="00242231">
      <w:pPr>
        <w:numPr>
          <w:ilvl w:val="0"/>
          <w:numId w:val="11"/>
        </w:numPr>
        <w:spacing w:before="60"/>
        <w:ind w:left="363" w:hanging="357"/>
        <w:contextualSpacing/>
        <w:rPr>
          <w:rFonts w:eastAsia="MS Mincho" w:cs="Arial"/>
          <w:szCs w:val="20"/>
          <w:lang w:eastAsia="ja-JP"/>
        </w:rPr>
      </w:pPr>
      <w:r w:rsidRPr="0032585A">
        <w:rPr>
          <w:rFonts w:eastAsia="MS Mincho" w:cs="Arial"/>
          <w:szCs w:val="20"/>
          <w:lang w:eastAsia="ja-JP"/>
        </w:rPr>
        <w:t>Consider lucerne use, particularly in cropping rotations.</w:t>
      </w:r>
    </w:p>
    <w:p w14:paraId="172E43D5" w14:textId="77777777" w:rsidR="00524322" w:rsidRPr="0032585A" w:rsidRDefault="00524322" w:rsidP="00242231">
      <w:pPr>
        <w:numPr>
          <w:ilvl w:val="0"/>
          <w:numId w:val="11"/>
        </w:numPr>
        <w:spacing w:before="60"/>
        <w:ind w:left="363" w:hanging="357"/>
        <w:contextualSpacing/>
        <w:rPr>
          <w:rFonts w:eastAsia="MS Mincho" w:cs="Arial"/>
          <w:szCs w:val="20"/>
          <w:lang w:eastAsia="ja-JP"/>
        </w:rPr>
      </w:pPr>
      <w:r w:rsidRPr="0032585A">
        <w:rPr>
          <w:rFonts w:eastAsia="MS Mincho" w:cs="Arial"/>
          <w:szCs w:val="20"/>
          <w:lang w:eastAsia="ja-JP"/>
        </w:rPr>
        <w:t>Improve soil fertility to allow pasture species to out-compete weeds.</w:t>
      </w:r>
    </w:p>
    <w:p w14:paraId="64ECF7A7" w14:textId="77777777" w:rsidR="00524322" w:rsidRPr="0032585A" w:rsidRDefault="00AC17A3" w:rsidP="00242231">
      <w:pPr>
        <w:numPr>
          <w:ilvl w:val="0"/>
          <w:numId w:val="11"/>
        </w:numPr>
        <w:spacing w:before="60"/>
        <w:ind w:left="363" w:hanging="357"/>
        <w:contextualSpacing/>
        <w:rPr>
          <w:rFonts w:eastAsia="MS Mincho" w:cs="Arial"/>
          <w:szCs w:val="20"/>
          <w:lang w:eastAsia="ja-JP"/>
        </w:rPr>
      </w:pPr>
      <w:r w:rsidRPr="0032585A">
        <w:rPr>
          <w:rFonts w:eastAsia="MS Mincho" w:cs="Arial"/>
          <w:szCs w:val="20"/>
          <w:lang w:eastAsia="ja-JP"/>
        </w:rPr>
        <w:t>G</w:t>
      </w:r>
      <w:r w:rsidR="00524322" w:rsidRPr="0032585A">
        <w:rPr>
          <w:rFonts w:eastAsia="MS Mincho" w:cs="Arial"/>
          <w:szCs w:val="20"/>
          <w:lang w:eastAsia="ja-JP"/>
        </w:rPr>
        <w:t>raz</w:t>
      </w:r>
      <w:r w:rsidRPr="0032585A">
        <w:rPr>
          <w:rFonts w:eastAsia="MS Mincho" w:cs="Arial"/>
          <w:szCs w:val="20"/>
          <w:lang w:eastAsia="ja-JP"/>
        </w:rPr>
        <w:t xml:space="preserve">e heavily </w:t>
      </w:r>
      <w:r w:rsidR="00524322" w:rsidRPr="0032585A">
        <w:rPr>
          <w:rFonts w:eastAsia="MS Mincho" w:cs="Arial"/>
          <w:szCs w:val="20"/>
          <w:lang w:eastAsia="ja-JP"/>
        </w:rPr>
        <w:t xml:space="preserve">and/or slash (or burn) during emergence of seed head development but before seed set, paying attention to shelter belts, </w:t>
      </w:r>
      <w:r w:rsidR="006B7D4E" w:rsidRPr="0032585A">
        <w:rPr>
          <w:rFonts w:eastAsia="MS Mincho" w:cs="Arial"/>
          <w:szCs w:val="20"/>
          <w:lang w:eastAsia="ja-JP"/>
        </w:rPr>
        <w:t xml:space="preserve">laneways, </w:t>
      </w:r>
      <w:r w:rsidR="00524322" w:rsidRPr="0032585A">
        <w:rPr>
          <w:rFonts w:eastAsia="MS Mincho" w:cs="Arial"/>
          <w:szCs w:val="20"/>
          <w:lang w:eastAsia="ja-JP"/>
        </w:rPr>
        <w:t>sheep tracks and dam areas.</w:t>
      </w:r>
    </w:p>
    <w:p w14:paraId="71E5A120" w14:textId="77777777" w:rsidR="00524322" w:rsidRPr="0032585A" w:rsidRDefault="00DE05F6" w:rsidP="00242231">
      <w:pPr>
        <w:numPr>
          <w:ilvl w:val="0"/>
          <w:numId w:val="11"/>
        </w:numPr>
        <w:spacing w:before="60"/>
        <w:ind w:left="363" w:hanging="357"/>
        <w:contextualSpacing/>
        <w:rPr>
          <w:rFonts w:eastAsia="MS Mincho" w:cs="Arial"/>
          <w:szCs w:val="20"/>
          <w:lang w:eastAsia="ja-JP"/>
        </w:rPr>
      </w:pPr>
      <w:r w:rsidRPr="0032585A">
        <w:rPr>
          <w:rFonts w:eastAsia="MS Mincho" w:cs="Arial"/>
          <w:szCs w:val="20"/>
          <w:lang w:eastAsia="ja-JP"/>
        </w:rPr>
        <w:t>C</w:t>
      </w:r>
      <w:r w:rsidR="00524322" w:rsidRPr="0032585A">
        <w:rPr>
          <w:rFonts w:eastAsia="MS Mincho" w:cs="Arial"/>
          <w:szCs w:val="20"/>
          <w:lang w:eastAsia="ja-JP"/>
        </w:rPr>
        <w:t>ontrol</w:t>
      </w:r>
      <w:r w:rsidRPr="0032585A">
        <w:rPr>
          <w:rFonts w:eastAsia="MS Mincho" w:cs="Arial"/>
          <w:szCs w:val="20"/>
          <w:lang w:eastAsia="ja-JP"/>
        </w:rPr>
        <w:t xml:space="preserve"> chemicals at lethal or sub-lethal rates –</w:t>
      </w:r>
      <w:r w:rsidR="00524322" w:rsidRPr="0032585A">
        <w:rPr>
          <w:rFonts w:eastAsia="MS Mincho" w:cs="Arial"/>
          <w:szCs w:val="20"/>
          <w:lang w:eastAsia="ja-JP"/>
        </w:rPr>
        <w:t xml:space="preserve"> spray grazing, winter cleaning of annual pastures and spray topping.</w:t>
      </w:r>
    </w:p>
    <w:p w14:paraId="11633234" w14:textId="77777777" w:rsidR="00524322" w:rsidRPr="0032585A" w:rsidRDefault="00524322" w:rsidP="00242231">
      <w:pPr>
        <w:numPr>
          <w:ilvl w:val="0"/>
          <w:numId w:val="11"/>
        </w:numPr>
        <w:spacing w:before="60"/>
        <w:ind w:left="363" w:hanging="357"/>
        <w:contextualSpacing/>
        <w:rPr>
          <w:rFonts w:eastAsia="MS Mincho" w:cs="Arial"/>
          <w:szCs w:val="20"/>
          <w:lang w:eastAsia="ja-JP"/>
        </w:rPr>
      </w:pPr>
      <w:r w:rsidRPr="0032585A">
        <w:rPr>
          <w:rFonts w:eastAsia="MS Mincho" w:cs="Arial"/>
          <w:szCs w:val="20"/>
          <w:lang w:eastAsia="ja-JP"/>
        </w:rPr>
        <w:t>Stagger crop sowings to ensure enough seed-free paddocks for lamb and weaner production.</w:t>
      </w:r>
    </w:p>
    <w:p w14:paraId="2589A5D2" w14:textId="314639CB" w:rsidR="00524322" w:rsidRPr="0032585A" w:rsidRDefault="00DE05F6" w:rsidP="00242231">
      <w:pPr>
        <w:numPr>
          <w:ilvl w:val="0"/>
          <w:numId w:val="11"/>
        </w:numPr>
        <w:spacing w:before="60"/>
        <w:ind w:left="363" w:hanging="357"/>
        <w:contextualSpacing/>
        <w:rPr>
          <w:rFonts w:eastAsia="MS Mincho" w:cs="Arial"/>
          <w:szCs w:val="20"/>
          <w:lang w:eastAsia="ja-JP"/>
        </w:rPr>
      </w:pPr>
      <w:r w:rsidRPr="0032585A">
        <w:rPr>
          <w:rFonts w:eastAsia="MS Mincho" w:cs="Arial"/>
          <w:szCs w:val="20"/>
          <w:lang w:eastAsia="ja-JP"/>
        </w:rPr>
        <w:t>S</w:t>
      </w:r>
      <w:r w:rsidR="00524322" w:rsidRPr="0032585A">
        <w:rPr>
          <w:rFonts w:eastAsia="MS Mincho" w:cs="Arial"/>
          <w:szCs w:val="20"/>
          <w:lang w:eastAsia="ja-JP"/>
        </w:rPr>
        <w:t xml:space="preserve">elect breeds </w:t>
      </w:r>
      <w:r w:rsidRPr="0032585A">
        <w:rPr>
          <w:rFonts w:eastAsia="MS Mincho" w:cs="Arial"/>
          <w:szCs w:val="20"/>
          <w:lang w:eastAsia="ja-JP"/>
        </w:rPr>
        <w:t xml:space="preserve">in seed prevalent areas </w:t>
      </w:r>
      <w:r w:rsidR="00524322" w:rsidRPr="0032585A">
        <w:rPr>
          <w:rFonts w:eastAsia="MS Mincho" w:cs="Arial"/>
          <w:szCs w:val="20"/>
          <w:lang w:eastAsia="ja-JP"/>
        </w:rPr>
        <w:t xml:space="preserve">without wool or dense hair such as </w:t>
      </w:r>
      <w:proofErr w:type="spellStart"/>
      <w:r w:rsidR="00524322" w:rsidRPr="0032585A">
        <w:rPr>
          <w:rFonts w:eastAsia="MS Mincho" w:cs="Arial"/>
          <w:szCs w:val="20"/>
          <w:lang w:eastAsia="ja-JP"/>
        </w:rPr>
        <w:t>Dorpers</w:t>
      </w:r>
      <w:proofErr w:type="spellEnd"/>
      <w:r w:rsidR="00524322" w:rsidRPr="0032585A">
        <w:rPr>
          <w:rFonts w:eastAsia="MS Mincho" w:cs="Arial"/>
          <w:szCs w:val="20"/>
          <w:lang w:eastAsia="ja-JP"/>
        </w:rPr>
        <w:t xml:space="preserve">, White </w:t>
      </w:r>
      <w:proofErr w:type="spellStart"/>
      <w:r w:rsidR="00524322" w:rsidRPr="0032585A">
        <w:rPr>
          <w:rFonts w:eastAsia="MS Mincho" w:cs="Arial"/>
          <w:szCs w:val="20"/>
          <w:lang w:eastAsia="ja-JP"/>
        </w:rPr>
        <w:t>Dorpers</w:t>
      </w:r>
      <w:proofErr w:type="spellEnd"/>
      <w:r w:rsidR="00524322" w:rsidRPr="0032585A">
        <w:rPr>
          <w:rFonts w:eastAsia="MS Mincho" w:cs="Arial"/>
          <w:szCs w:val="20"/>
          <w:lang w:eastAsia="ja-JP"/>
        </w:rPr>
        <w:t>, East Friesians and Damaras. Merinos and merino crosses are more prone to seed damage</w:t>
      </w:r>
      <w:r w:rsidR="00D633B1" w:rsidRPr="0032585A">
        <w:rPr>
          <w:rFonts w:eastAsia="MS Mincho" w:cs="Arial"/>
          <w:szCs w:val="20"/>
          <w:lang w:eastAsia="ja-JP"/>
        </w:rPr>
        <w:t>.</w:t>
      </w:r>
    </w:p>
    <w:p w14:paraId="2CAB3438" w14:textId="77777777" w:rsidR="00524322" w:rsidRPr="0032585A" w:rsidRDefault="00C42429" w:rsidP="00242231">
      <w:pPr>
        <w:numPr>
          <w:ilvl w:val="0"/>
          <w:numId w:val="11"/>
        </w:numPr>
        <w:spacing w:before="60"/>
        <w:ind w:left="363" w:hanging="357"/>
        <w:contextualSpacing/>
        <w:rPr>
          <w:rFonts w:eastAsia="MS Mincho" w:cs="Arial"/>
          <w:szCs w:val="20"/>
          <w:lang w:eastAsia="ja-JP"/>
        </w:rPr>
      </w:pPr>
      <w:r w:rsidRPr="0032585A">
        <w:rPr>
          <w:rFonts w:eastAsia="MS Mincho" w:cs="Arial"/>
          <w:szCs w:val="20"/>
          <w:lang w:eastAsia="ja-JP"/>
        </w:rPr>
        <w:t>Wean early</w:t>
      </w:r>
      <w:r w:rsidR="008B1B14" w:rsidRPr="0032585A">
        <w:rPr>
          <w:rFonts w:eastAsia="MS Mincho" w:cs="Arial"/>
          <w:szCs w:val="20"/>
          <w:lang w:eastAsia="ja-JP"/>
        </w:rPr>
        <w:t xml:space="preserve"> </w:t>
      </w:r>
      <w:r w:rsidR="00524322" w:rsidRPr="0032585A">
        <w:rPr>
          <w:rFonts w:eastAsia="MS Mincho" w:cs="Arial"/>
          <w:szCs w:val="20"/>
          <w:lang w:eastAsia="ja-JP"/>
        </w:rPr>
        <w:t>on to prepared pastures or into a feedlot.</w:t>
      </w:r>
    </w:p>
    <w:p w14:paraId="3EFF1465" w14:textId="77777777" w:rsidR="00524322" w:rsidRPr="0032585A" w:rsidRDefault="008B1B14" w:rsidP="00242231">
      <w:pPr>
        <w:numPr>
          <w:ilvl w:val="0"/>
          <w:numId w:val="11"/>
        </w:numPr>
        <w:spacing w:before="60"/>
        <w:ind w:left="363" w:hanging="357"/>
        <w:contextualSpacing/>
        <w:rPr>
          <w:rFonts w:eastAsia="MS Mincho" w:cs="Arial"/>
          <w:szCs w:val="20"/>
          <w:lang w:eastAsia="ja-JP"/>
        </w:rPr>
      </w:pPr>
      <w:r w:rsidRPr="0032585A">
        <w:rPr>
          <w:rFonts w:eastAsia="MS Mincho" w:cs="Arial"/>
          <w:szCs w:val="20"/>
          <w:lang w:eastAsia="ja-JP"/>
        </w:rPr>
        <w:t>Shear</w:t>
      </w:r>
      <w:r w:rsidR="00524322" w:rsidRPr="0032585A">
        <w:rPr>
          <w:rFonts w:eastAsia="MS Mincho" w:cs="Arial"/>
          <w:szCs w:val="20"/>
          <w:lang w:eastAsia="ja-JP"/>
        </w:rPr>
        <w:t xml:space="preserve"> lambs before seed set </w:t>
      </w:r>
      <w:r w:rsidR="003A409D" w:rsidRPr="0032585A">
        <w:rPr>
          <w:rFonts w:eastAsia="MS Mincho" w:cs="Arial"/>
          <w:szCs w:val="20"/>
          <w:lang w:eastAsia="ja-JP"/>
        </w:rPr>
        <w:t>to</w:t>
      </w:r>
      <w:r w:rsidR="00524322" w:rsidRPr="0032585A">
        <w:rPr>
          <w:rFonts w:eastAsia="MS Mincho" w:cs="Arial"/>
          <w:szCs w:val="20"/>
          <w:lang w:eastAsia="ja-JP"/>
        </w:rPr>
        <w:t xml:space="preserve"> reduce grass seed pick up and skin penetration.</w:t>
      </w:r>
    </w:p>
    <w:p w14:paraId="5ABE4E8A" w14:textId="77777777" w:rsidR="00524322" w:rsidRPr="0032585A" w:rsidRDefault="001F3D6B" w:rsidP="00242231">
      <w:pPr>
        <w:numPr>
          <w:ilvl w:val="0"/>
          <w:numId w:val="11"/>
        </w:numPr>
        <w:spacing w:before="60"/>
        <w:ind w:left="363" w:hanging="357"/>
        <w:contextualSpacing/>
        <w:rPr>
          <w:rFonts w:eastAsia="MS Mincho" w:cs="Arial"/>
          <w:szCs w:val="20"/>
          <w:lang w:eastAsia="ja-JP"/>
        </w:rPr>
      </w:pPr>
      <w:r w:rsidRPr="0032585A">
        <w:rPr>
          <w:rFonts w:eastAsia="MS Mincho" w:cs="Arial"/>
          <w:szCs w:val="20"/>
          <w:lang w:eastAsia="ja-JP"/>
        </w:rPr>
        <w:t>Update p</w:t>
      </w:r>
      <w:r w:rsidR="00524322" w:rsidRPr="0032585A">
        <w:rPr>
          <w:rFonts w:eastAsia="MS Mincho" w:cs="Arial"/>
          <w:szCs w:val="20"/>
          <w:lang w:eastAsia="ja-JP"/>
        </w:rPr>
        <w:t>roduction management to finish lambs sooner, or sell them to finishers.</w:t>
      </w:r>
    </w:p>
    <w:p w14:paraId="51D7FAE5" w14:textId="516E4A88" w:rsidR="00524322" w:rsidRPr="0032585A" w:rsidRDefault="00524322" w:rsidP="00242231">
      <w:pPr>
        <w:numPr>
          <w:ilvl w:val="0"/>
          <w:numId w:val="11"/>
        </w:numPr>
        <w:spacing w:before="60"/>
        <w:ind w:left="363" w:hanging="357"/>
        <w:contextualSpacing/>
        <w:rPr>
          <w:rFonts w:eastAsia="MS Mincho" w:cs="Arial"/>
          <w:szCs w:val="20"/>
          <w:lang w:eastAsia="ja-JP"/>
        </w:rPr>
      </w:pPr>
      <w:r w:rsidRPr="0032585A">
        <w:rPr>
          <w:rFonts w:eastAsia="MS Mincho" w:cs="Arial"/>
          <w:szCs w:val="20"/>
          <w:lang w:eastAsia="ja-JP"/>
        </w:rPr>
        <w:t>Make hay/silage to create grass seed-free paddocks and conserve fodder to be used for finishing.</w:t>
      </w:r>
    </w:p>
    <w:p w14:paraId="65C0F935" w14:textId="0F2E13E2" w:rsidR="00184DBA" w:rsidRPr="0032585A" w:rsidRDefault="0049489D" w:rsidP="00242231">
      <w:pPr>
        <w:numPr>
          <w:ilvl w:val="0"/>
          <w:numId w:val="11"/>
        </w:numPr>
        <w:spacing w:before="60"/>
        <w:ind w:left="363" w:hanging="357"/>
        <w:contextualSpacing/>
        <w:rPr>
          <w:rFonts w:eastAsia="MS Mincho" w:cs="Arial"/>
          <w:szCs w:val="20"/>
          <w:lang w:eastAsia="ja-JP"/>
        </w:rPr>
      </w:pPr>
      <w:r w:rsidRPr="0032585A">
        <w:rPr>
          <w:rFonts w:eastAsia="MS Mincho" w:cs="Arial"/>
          <w:noProof/>
          <w:szCs w:val="20"/>
          <w:lang w:eastAsia="en-AU"/>
        </w:rPr>
        <mc:AlternateContent>
          <mc:Choice Requires="wps">
            <w:drawing>
              <wp:anchor distT="45720" distB="45720" distL="114300" distR="114300" simplePos="0" relativeHeight="251672576" behindDoc="0" locked="0" layoutInCell="1" allowOverlap="1" wp14:anchorId="17AB3A62" wp14:editId="1608D8CA">
                <wp:simplePos x="0" y="0"/>
                <wp:positionH relativeFrom="margin">
                  <wp:posOffset>635</wp:posOffset>
                </wp:positionH>
                <wp:positionV relativeFrom="page">
                  <wp:posOffset>7673340</wp:posOffset>
                </wp:positionV>
                <wp:extent cx="6487160" cy="1191895"/>
                <wp:effectExtent l="0" t="0" r="8890" b="82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1191895"/>
                        </a:xfrm>
                        <a:prstGeom prst="rect">
                          <a:avLst/>
                        </a:prstGeom>
                        <a:solidFill>
                          <a:srgbClr val="00427A"/>
                        </a:solidFill>
                        <a:ln w="9525">
                          <a:noFill/>
                          <a:miter lim="800000"/>
                          <a:headEnd/>
                          <a:tailEnd/>
                        </a:ln>
                      </wps:spPr>
                      <wps:txbx>
                        <w:txbxContent>
                          <w:p w14:paraId="0C154C14" w14:textId="7CAFD8B2" w:rsidR="00D2363A" w:rsidRPr="009B1AF1" w:rsidRDefault="00116DC1" w:rsidP="00D2363A">
                            <w:pPr>
                              <w:pStyle w:val="BodyText"/>
                              <w:spacing w:before="0"/>
                              <w:rPr>
                                <w:rFonts w:cs="Arial"/>
                                <w:color w:val="FFFFFF" w:themeColor="background1"/>
                                <w14:textOutline w14:w="9525" w14:cap="rnd" w14:cmpd="sng" w14:algn="ctr">
                                  <w14:noFill/>
                                  <w14:prstDash w14:val="solid"/>
                                  <w14:bevel/>
                                </w14:textOutline>
                              </w:rPr>
                            </w:pPr>
                            <w:r>
                              <w:rPr>
                                <w:rFonts w:cs="Arial"/>
                                <w:b/>
                                <w:sz w:val="28"/>
                                <w:szCs w:val="28"/>
                              </w:rPr>
                              <w:t>IMPORTANT POINTS:</w:t>
                            </w:r>
                            <w:r>
                              <w:rPr>
                                <w:rFonts w:cs="Arial"/>
                              </w:rPr>
                              <w:t xml:space="preserve"> </w:t>
                            </w:r>
                            <w:r w:rsidR="00D2363A">
                              <w:rPr>
                                <w:rFonts w:cs="Arial"/>
                                <w:color w:val="FFFFFF" w:themeColor="background1"/>
                                <w14:textOutline w14:w="9525" w14:cap="rnd" w14:cmpd="sng" w14:algn="ctr">
                                  <w14:noFill/>
                                  <w14:prstDash w14:val="solid"/>
                                  <w14:bevel/>
                                </w14:textOutline>
                              </w:rPr>
                              <w:t xml:space="preserve">Although grass seeds threaten livestock for only a few months of the year, controlling them requires an ongoing, long term strategy over the whole year. Grass seed contamination can cause major problems for processors and can place key meat markets at risk. Producers also bear the cost of </w:t>
                            </w:r>
                            <w:proofErr w:type="spellStart"/>
                            <w:r w:rsidR="00D2363A">
                              <w:rPr>
                                <w:rFonts w:cs="Arial"/>
                                <w:color w:val="FFFFFF" w:themeColor="background1"/>
                                <w14:textOutline w14:w="9525" w14:cap="rnd" w14:cmpd="sng" w14:algn="ctr">
                                  <w14:noFill/>
                                  <w14:prstDash w14:val="solid"/>
                                  <w14:bevel/>
                                </w14:textOutline>
                              </w:rPr>
                              <w:t>carcases</w:t>
                            </w:r>
                            <w:proofErr w:type="spellEnd"/>
                            <w:r w:rsidR="00D2363A">
                              <w:rPr>
                                <w:rFonts w:cs="Arial"/>
                                <w:color w:val="FFFFFF" w:themeColor="background1"/>
                                <w14:textOutline w14:w="9525" w14:cap="rnd" w14:cmpd="sng" w14:algn="ctr">
                                  <w14:noFill/>
                                  <w14:prstDash w14:val="solid"/>
                                  <w14:bevel/>
                                </w14:textOutline>
                              </w:rPr>
                              <w:t xml:space="preserve"> being trimmed and downgraded which can be up to 50% of their retail value. Many processors encourage a trial lamb kill to </w:t>
                            </w:r>
                            <w:r w:rsidR="00D2363A" w:rsidRPr="00197FE7">
                              <w:rPr>
                                <w:rFonts w:cs="Arial"/>
                                <w:color w:val="FFFFFF" w:themeColor="background1"/>
                                <w14:textOutline w14:w="9525" w14:cap="rnd" w14:cmpd="sng" w14:algn="ctr">
                                  <w14:noFill/>
                                  <w14:prstDash w14:val="solid"/>
                                  <w14:bevel/>
                                </w14:textOutline>
                              </w:rPr>
                              <w:t>act as a useful tool to as</w:t>
                            </w:r>
                            <w:r w:rsidR="00D2363A">
                              <w:rPr>
                                <w:rFonts w:cs="Arial"/>
                                <w:color w:val="FFFFFF" w:themeColor="background1"/>
                                <w14:textOutline w14:w="9525" w14:cap="rnd" w14:cmpd="sng" w14:algn="ctr">
                                  <w14:noFill/>
                                  <w14:prstDash w14:val="solid"/>
                                  <w14:bevel/>
                                </w14:textOutline>
                              </w:rPr>
                              <w:t>sess the extent of the problem and to further inform management decisions on farm.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B3A62" id="_x0000_t202" coordsize="21600,21600" o:spt="202" path="m,l,21600r21600,l21600,xe">
                <v:stroke joinstyle="miter"/>
                <v:path gradientshapeok="t" o:connecttype="rect"/>
              </v:shapetype>
              <v:shape id="Text Box 2" o:spid="_x0000_s1029" type="#_x0000_t202" style="position:absolute;left:0;text-align:left;margin-left:.05pt;margin-top:604.2pt;width:510.8pt;height:93.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" fillcolor="#00427a" stroked="f">
                <v:textbox>
                  <w:txbxContent>
                    <w:p w14:paraId="0C154C14" w14:textId="7CAFD8B2" w:rsidR="00D2363A" w:rsidRPr="009B1AF1" w:rsidRDefault="00116DC1" w:rsidP="00D2363A">
                      <w:pPr>
                        <w:pStyle w:val="BodyText"/>
                        <w:spacing w:before="0"/>
                        <w:rPr>
                          <w:rFonts w:cs="Arial"/>
                          <w:color w:val="FFFFFF" w:themeColor="background1"/>
                          <w14:textOutline w14:w="9525" w14:cap="rnd" w14:cmpd="sng" w14:algn="ctr">
                            <w14:noFill/>
                            <w14:prstDash w14:val="solid"/>
                            <w14:bevel/>
                          </w14:textOutline>
                        </w:rPr>
                      </w:pPr>
                      <w:r>
                        <w:rPr>
                          <w:rFonts w:cs="Arial"/>
                          <w:b/>
                          <w:sz w:val="28"/>
                          <w:szCs w:val="28"/>
                        </w:rPr>
                        <w:t>IMPORTANT POINTS:</w:t>
                      </w:r>
                      <w:r>
                        <w:rPr>
                          <w:rFonts w:cs="Arial"/>
                        </w:rPr>
                        <w:t xml:space="preserve"> </w:t>
                      </w:r>
                      <w:r w:rsidR="00D2363A">
                        <w:rPr>
                          <w:rFonts w:cs="Arial"/>
                          <w:color w:val="FFFFFF" w:themeColor="background1"/>
                          <w14:textOutline w14:w="9525" w14:cap="rnd" w14:cmpd="sng" w14:algn="ctr">
                            <w14:noFill/>
                            <w14:prstDash w14:val="solid"/>
                            <w14:bevel/>
                          </w14:textOutline>
                        </w:rPr>
                        <w:t xml:space="preserve">Although grass seeds threaten livestock for only a few months of the year, controlling them requires an ongoing, long term strategy over the whole year. Grass seed contamination can cause major problems for processors and can place key meat markets at risk. Producers also bear the cost of </w:t>
                      </w:r>
                      <w:proofErr w:type="spellStart"/>
                      <w:r w:rsidR="00D2363A">
                        <w:rPr>
                          <w:rFonts w:cs="Arial"/>
                          <w:color w:val="FFFFFF" w:themeColor="background1"/>
                          <w14:textOutline w14:w="9525" w14:cap="rnd" w14:cmpd="sng" w14:algn="ctr">
                            <w14:noFill/>
                            <w14:prstDash w14:val="solid"/>
                            <w14:bevel/>
                          </w14:textOutline>
                        </w:rPr>
                        <w:t>carcases</w:t>
                      </w:r>
                      <w:proofErr w:type="spellEnd"/>
                      <w:r w:rsidR="00D2363A">
                        <w:rPr>
                          <w:rFonts w:cs="Arial"/>
                          <w:color w:val="FFFFFF" w:themeColor="background1"/>
                          <w14:textOutline w14:w="9525" w14:cap="rnd" w14:cmpd="sng" w14:algn="ctr">
                            <w14:noFill/>
                            <w14:prstDash w14:val="solid"/>
                            <w14:bevel/>
                          </w14:textOutline>
                        </w:rPr>
                        <w:t xml:space="preserve"> being trimmed and downgraded which can be up to 50% of their retail value. Many processors encourage a trial lamb kill to </w:t>
                      </w:r>
                      <w:r w:rsidR="00D2363A" w:rsidRPr="00197FE7">
                        <w:rPr>
                          <w:rFonts w:cs="Arial"/>
                          <w:color w:val="FFFFFF" w:themeColor="background1"/>
                          <w14:textOutline w14:w="9525" w14:cap="rnd" w14:cmpd="sng" w14:algn="ctr">
                            <w14:noFill/>
                            <w14:prstDash w14:val="solid"/>
                            <w14:bevel/>
                          </w14:textOutline>
                        </w:rPr>
                        <w:t>act as a useful tool to as</w:t>
                      </w:r>
                      <w:r w:rsidR="00D2363A">
                        <w:rPr>
                          <w:rFonts w:cs="Arial"/>
                          <w:color w:val="FFFFFF" w:themeColor="background1"/>
                          <w14:textOutline w14:w="9525" w14:cap="rnd" w14:cmpd="sng" w14:algn="ctr">
                            <w14:noFill/>
                            <w14:prstDash w14:val="solid"/>
                            <w14:bevel/>
                          </w14:textOutline>
                        </w:rPr>
                        <w:t>sess the extent of the problem and to further inform management decisions on farm.</w:t>
                      </w:r>
                    </w:p>
                  </w:txbxContent>
                </v:textbox>
                <w10:wrap type="square" anchorx="margin" anchory="page"/>
              </v:shape>
            </w:pict>
          </mc:Fallback>
        </mc:AlternateContent>
      </w:r>
      <w:r w:rsidR="00524322" w:rsidRPr="0032585A">
        <w:rPr>
          <w:rFonts w:eastAsia="MS Mincho" w:cs="Arial"/>
          <w:szCs w:val="20"/>
          <w:lang w:eastAsia="ja-JP"/>
        </w:rPr>
        <w:t>Work with your local agronomist to tailor a program that best suits your property.</w:t>
      </w:r>
    </w:p>
    <w:sectPr w:rsidR="00184DBA" w:rsidRPr="0032585A" w:rsidSect="00CA03B5">
      <w:footerReference w:type="default" r:id="rId16"/>
      <w:headerReference w:type="first" r:id="rId17"/>
      <w:type w:val="continuous"/>
      <w:pgSz w:w="11900" w:h="16840"/>
      <w:pgMar w:top="851" w:right="701" w:bottom="1361" w:left="851" w:header="28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9AB40" w14:textId="77777777" w:rsidR="00B81181" w:rsidRDefault="00B81181" w:rsidP="00CB0DB5">
      <w:r>
        <w:separator/>
      </w:r>
    </w:p>
  </w:endnote>
  <w:endnote w:type="continuationSeparator" w:id="0">
    <w:p w14:paraId="118E71C7" w14:textId="77777777" w:rsidR="00B81181" w:rsidRDefault="00B81181" w:rsidP="00C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0DCE9" w14:textId="77777777" w:rsidR="00326520" w:rsidRPr="008700C4" w:rsidRDefault="00E242ED" w:rsidP="00326520">
    <w:pPr>
      <w:rPr>
        <w:rFonts w:cs="Arial"/>
        <w:sz w:val="18"/>
        <w:szCs w:val="18"/>
      </w:rPr>
    </w:pPr>
    <w:r w:rsidRPr="00184DBA">
      <w:rPr>
        <w:rFonts w:cs="Arial"/>
        <w:b/>
        <w:noProof/>
        <w:sz w:val="18"/>
        <w:szCs w:val="18"/>
        <w:lang w:eastAsia="en-AU"/>
      </w:rPr>
      <mc:AlternateContent>
        <mc:Choice Requires="wps">
          <w:drawing>
            <wp:anchor distT="0" distB="0" distL="114300" distR="114300" simplePos="0" relativeHeight="251669504" behindDoc="0" locked="0" layoutInCell="1" allowOverlap="1" wp14:anchorId="5322D8A6" wp14:editId="7ADE2E05">
              <wp:simplePos x="0" y="0"/>
              <wp:positionH relativeFrom="column">
                <wp:posOffset>5715</wp:posOffset>
              </wp:positionH>
              <wp:positionV relativeFrom="page">
                <wp:posOffset>9145905</wp:posOffset>
              </wp:positionV>
              <wp:extent cx="64795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A60DB0"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page" from=".45pt,720.15pt" to="510.65pt,7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" strokecolor="#bfbfbf [2412]" strokeweight=".5pt">
              <v:stroke joinstyle="miter"/>
              <w10:wrap anchory="page"/>
            </v:line>
          </w:pict>
        </mc:Fallback>
      </mc:AlternateContent>
    </w:r>
    <w:r w:rsidR="00184DBA" w:rsidRPr="00184DBA">
      <w:rPr>
        <w:rFonts w:cs="Arial"/>
        <w:b/>
        <w:noProof/>
        <w:sz w:val="18"/>
        <w:szCs w:val="18"/>
        <w:lang w:eastAsia="en-AU"/>
      </w:rPr>
      <mc:AlternateContent>
        <mc:Choice Requires="wps">
          <w:drawing>
            <wp:anchor distT="0" distB="0" distL="0" distR="0" simplePos="0" relativeHeight="251668480" behindDoc="1" locked="0" layoutInCell="1" allowOverlap="1" wp14:anchorId="38986E3A" wp14:editId="4AC97D03">
              <wp:simplePos x="0" y="0"/>
              <wp:positionH relativeFrom="column">
                <wp:posOffset>-540385</wp:posOffset>
              </wp:positionH>
              <wp:positionV relativeFrom="page">
                <wp:posOffset>8953500</wp:posOffset>
              </wp:positionV>
              <wp:extent cx="7563485" cy="27432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563485" cy="27432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D1042" id="Rectangle 3" o:spid="_x0000_s1026" style="position:absolute;margin-left:-42.55pt;margin-top:705pt;width:595.55pt;height:21.6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" filled="f" stroked="f" strokeweight="1pt">
              <w10:wrap type="square" anchory="page"/>
            </v:rect>
          </w:pict>
        </mc:Fallback>
      </mc:AlternateContent>
    </w:r>
    <w:r w:rsidR="00D24A75" w:rsidRPr="00184DBA">
      <w:rPr>
        <w:rFonts w:cs="Arial"/>
        <w:b/>
        <w:noProof/>
        <w:sz w:val="18"/>
        <w:szCs w:val="18"/>
        <w:lang w:eastAsia="en-AU"/>
      </w:rPr>
      <w:drawing>
        <wp:anchor distT="0" distB="0" distL="114300" distR="114300" simplePos="0" relativeHeight="251670528" behindDoc="0" locked="0" layoutInCell="1" allowOverlap="1" wp14:anchorId="2ECDC30B" wp14:editId="5417907C">
          <wp:simplePos x="0" y="0"/>
          <wp:positionH relativeFrom="column">
            <wp:posOffset>4755515</wp:posOffset>
          </wp:positionH>
          <wp:positionV relativeFrom="page">
            <wp:posOffset>9486900</wp:posOffset>
          </wp:positionV>
          <wp:extent cx="1862455" cy="1046480"/>
          <wp:effectExtent l="0" t="0" r="0" b="0"/>
          <wp:wrapNone/>
          <wp:docPr id="21" name="Picture 21"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nd South Australia and Government of South Australia – Primary Industries and Regions SA" title="Brand South Australia and PIRS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184DBA" w:rsidRPr="00184DBA">
      <w:rPr>
        <w:rFonts w:cs="Arial"/>
        <w:b/>
        <w:sz w:val="18"/>
        <w:szCs w:val="18"/>
      </w:rPr>
      <w:t>FOR FURTHER INFORMATION:</w:t>
    </w:r>
    <w:r w:rsidR="00184DBA">
      <w:rPr>
        <w:rFonts w:cs="Arial"/>
        <w:sz w:val="18"/>
        <w:szCs w:val="18"/>
      </w:rPr>
      <w:t xml:space="preserve"> </w:t>
    </w:r>
    <w:r w:rsidR="00184DBA">
      <w:rPr>
        <w:rFonts w:cs="Arial"/>
        <w:sz w:val="18"/>
        <w:szCs w:val="18"/>
      </w:rPr>
      <w:br/>
    </w:r>
    <w:r w:rsidR="00326520">
      <w:rPr>
        <w:rFonts w:cs="Arial"/>
        <w:sz w:val="18"/>
        <w:szCs w:val="18"/>
      </w:rPr>
      <w:t>Contact your</w:t>
    </w:r>
    <w:r w:rsidR="00326520" w:rsidRPr="008700C4">
      <w:rPr>
        <w:rFonts w:cs="Arial"/>
        <w:sz w:val="18"/>
        <w:szCs w:val="18"/>
      </w:rPr>
      <w:t xml:space="preserve"> local veterinarian, livestock consultant</w:t>
    </w:r>
    <w:r w:rsidR="00326520">
      <w:rPr>
        <w:rFonts w:cs="Arial"/>
        <w:sz w:val="18"/>
        <w:szCs w:val="18"/>
      </w:rPr>
      <w:t xml:space="preserve"> or PIRSA Animal Health Officer</w:t>
    </w:r>
  </w:p>
  <w:p w14:paraId="51B7C251" w14:textId="77777777" w:rsidR="00326520" w:rsidRPr="00D24A75" w:rsidRDefault="00326520" w:rsidP="00326520">
    <w:pPr>
      <w:rPr>
        <w:rFonts w:cs="Arial"/>
        <w:sz w:val="18"/>
        <w:szCs w:val="18"/>
      </w:rPr>
    </w:pPr>
    <w:r>
      <w:rPr>
        <w:rFonts w:cs="Arial"/>
        <w:sz w:val="18"/>
        <w:szCs w:val="18"/>
      </w:rPr>
      <w:t xml:space="preserve">Or visit </w:t>
    </w:r>
    <w:r>
      <w:rPr>
        <w:rFonts w:cs="Arial"/>
        <w:b/>
        <w:color w:val="00427A"/>
        <w:sz w:val="18"/>
        <w:szCs w:val="18"/>
      </w:rPr>
      <w:t>www.pir.sa.gov.au/eas</w:t>
    </w:r>
    <w:r>
      <w:rPr>
        <w:rFonts w:cs="Arial"/>
        <w:sz w:val="18"/>
        <w:szCs w:val="18"/>
      </w:rPr>
      <w:t xml:space="preserve"> </w:t>
    </w:r>
  </w:p>
  <w:p w14:paraId="66AF3222" w14:textId="11A67804" w:rsidR="00EF6A58" w:rsidRDefault="00EF6A58" w:rsidP="00326520">
    <w:pPr>
      <w:rPr>
        <w:rFonts w:cs="Arial"/>
        <w:sz w:val="18"/>
        <w:szCs w:val="18"/>
      </w:rPr>
    </w:pPr>
  </w:p>
  <w:p w14:paraId="5B80CAE9" w14:textId="6346C50A" w:rsidR="00025E04" w:rsidRPr="00D24A75" w:rsidRDefault="00025E04" w:rsidP="00D24A75">
    <w:pP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F895A" w14:textId="77777777" w:rsidR="00B81181" w:rsidRDefault="00B81181" w:rsidP="00CB0DB5">
      <w:r>
        <w:separator/>
      </w:r>
    </w:p>
  </w:footnote>
  <w:footnote w:type="continuationSeparator" w:id="0">
    <w:p w14:paraId="580169BC" w14:textId="77777777" w:rsidR="00B81181" w:rsidRDefault="00B81181" w:rsidP="00C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F083B" w14:textId="3050CBD0" w:rsidR="00E155FE" w:rsidRPr="00431A29" w:rsidRDefault="00DD4821" w:rsidP="00431A29">
    <w:r>
      <w:rPr>
        <w:noProof/>
        <w:lang w:eastAsia="en-AU"/>
      </w:rPr>
      <w:drawing>
        <wp:anchor distT="0" distB="0" distL="114300" distR="114300" simplePos="0" relativeHeight="251674624" behindDoc="0" locked="1" layoutInCell="1" allowOverlap="1" wp14:anchorId="395D7D9C" wp14:editId="52A88CBB">
          <wp:simplePos x="0" y="0"/>
          <wp:positionH relativeFrom="column">
            <wp:posOffset>4051300</wp:posOffset>
          </wp:positionH>
          <wp:positionV relativeFrom="page">
            <wp:posOffset>181610</wp:posOffset>
          </wp:positionV>
          <wp:extent cx="3276600" cy="1548130"/>
          <wp:effectExtent l="0" t="0" r="0" b="0"/>
          <wp:wrapNone/>
          <wp:docPr id="22" name="Picture 22" descr="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SA Brandmark Outline RGB Rev.png"/>
                  <pic:cNvPicPr/>
                </pic:nvPicPr>
                <pic:blipFill>
                  <a:blip r:embed="rId1">
                    <a:extLst>
                      <a:ext uri="{28A0092B-C50C-407E-A947-70E740481C1C}">
                        <a14:useLocalDpi xmlns:a14="http://schemas.microsoft.com/office/drawing/2010/main" val="0"/>
                      </a:ext>
                    </a:extLst>
                  </a:blip>
                  <a:stretch>
                    <a:fillRect/>
                  </a:stretch>
                </pic:blipFill>
                <pic:spPr>
                  <a:xfrm>
                    <a:off x="0" y="0"/>
                    <a:ext cx="3276600" cy="1548130"/>
                  </a:xfrm>
                  <a:prstGeom prst="rect">
                    <a:avLst/>
                  </a:prstGeom>
                </pic:spPr>
              </pic:pic>
            </a:graphicData>
          </a:graphic>
          <wp14:sizeRelH relativeFrom="margin">
            <wp14:pctWidth>0</wp14:pctWidth>
          </wp14:sizeRelH>
          <wp14:sizeRelV relativeFrom="margin">
            <wp14:pctHeight>0</wp14:pctHeight>
          </wp14:sizeRelV>
        </wp:anchor>
      </w:drawing>
    </w:r>
    <w:r w:rsidR="00431A29">
      <w:rPr>
        <w:noProof/>
        <w:lang w:eastAsia="en-AU"/>
      </w:rPr>
      <w:drawing>
        <wp:anchor distT="0" distB="252095" distL="114300" distR="114300" simplePos="0" relativeHeight="251672576" behindDoc="0" locked="1" layoutInCell="1" allowOverlap="1" wp14:anchorId="272BD194" wp14:editId="5713E6F7">
          <wp:simplePos x="0" y="0"/>
          <wp:positionH relativeFrom="page">
            <wp:posOffset>190500</wp:posOffset>
          </wp:positionH>
          <wp:positionV relativeFrom="page">
            <wp:posOffset>182880</wp:posOffset>
          </wp:positionV>
          <wp:extent cx="7185025" cy="251523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SA A4 Flyer 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85025" cy="2515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4E36"/>
    <w:multiLevelType w:val="hybridMultilevel"/>
    <w:tmpl w:val="A012457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FDD37EF"/>
    <w:multiLevelType w:val="hybridMultilevel"/>
    <w:tmpl w:val="3A14A3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472E6C"/>
    <w:multiLevelType w:val="hybridMultilevel"/>
    <w:tmpl w:val="67EE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F0041"/>
    <w:multiLevelType w:val="hybridMultilevel"/>
    <w:tmpl w:val="1B3871B0"/>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436FD0"/>
    <w:multiLevelType w:val="hybridMultilevel"/>
    <w:tmpl w:val="93DA7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5628D0"/>
    <w:multiLevelType w:val="hybridMultilevel"/>
    <w:tmpl w:val="7FA2E1A0"/>
    <w:lvl w:ilvl="0" w:tplc="0C09000F">
      <w:start w:val="1"/>
      <w:numFmt w:val="decimal"/>
      <w:lvlText w:val="%1."/>
      <w:lvlJc w:val="left"/>
      <w:pPr>
        <w:ind w:left="1794" w:hanging="360"/>
      </w:pPr>
      <w:rPr>
        <w:rFonts w:hint="default"/>
      </w:rPr>
    </w:lvl>
    <w:lvl w:ilvl="1" w:tplc="04090019">
      <w:start w:val="1"/>
      <w:numFmt w:val="lowerLetter"/>
      <w:lvlText w:val="%2."/>
      <w:lvlJc w:val="left"/>
      <w:pPr>
        <w:ind w:left="2514" w:hanging="360"/>
      </w:pPr>
    </w:lvl>
    <w:lvl w:ilvl="2" w:tplc="0409001B">
      <w:start w:val="1"/>
      <w:numFmt w:val="lowerRoman"/>
      <w:lvlText w:val="%3."/>
      <w:lvlJc w:val="right"/>
      <w:pPr>
        <w:ind w:left="3234" w:hanging="180"/>
      </w:pPr>
    </w:lvl>
    <w:lvl w:ilvl="3" w:tplc="0409000F">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6" w15:restartNumberingAfterBreak="0">
    <w:nsid w:val="47DA4029"/>
    <w:multiLevelType w:val="hybridMultilevel"/>
    <w:tmpl w:val="35AEC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9C33A2"/>
    <w:multiLevelType w:val="hybridMultilevel"/>
    <w:tmpl w:val="FA5A1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E80515E"/>
    <w:multiLevelType w:val="hybridMultilevel"/>
    <w:tmpl w:val="8B62A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F77170"/>
    <w:multiLevelType w:val="hybridMultilevel"/>
    <w:tmpl w:val="760C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27ED0"/>
    <w:multiLevelType w:val="hybridMultilevel"/>
    <w:tmpl w:val="B1BCE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4D3DD9"/>
    <w:multiLevelType w:val="hybridMultilevel"/>
    <w:tmpl w:val="ED3CBBC8"/>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A8C080">
      <w:numFmt w:val="bullet"/>
      <w:lvlText w:val="•"/>
      <w:lvlJc w:val="left"/>
      <w:pPr>
        <w:ind w:left="3240" w:hanging="360"/>
      </w:pPr>
      <w:rPr>
        <w:rFonts w:ascii="Arial" w:eastAsia="MS Mincho"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CF610F"/>
    <w:multiLevelType w:val="hybridMultilevel"/>
    <w:tmpl w:val="4798E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10"/>
  </w:num>
  <w:num w:numId="5">
    <w:abstractNumId w:val="1"/>
  </w:num>
  <w:num w:numId="6">
    <w:abstractNumId w:val="3"/>
  </w:num>
  <w:num w:numId="7">
    <w:abstractNumId w:val="7"/>
  </w:num>
  <w:num w:numId="8">
    <w:abstractNumId w:val="6"/>
  </w:num>
  <w:num w:numId="9">
    <w:abstractNumId w:val="11"/>
  </w:num>
  <w:num w:numId="10">
    <w:abstractNumId w:val="4"/>
  </w:num>
  <w:num w:numId="11">
    <w:abstractNumId w:val="12"/>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B5"/>
    <w:rsid w:val="00003B46"/>
    <w:rsid w:val="00025E04"/>
    <w:rsid w:val="000323E4"/>
    <w:rsid w:val="00043710"/>
    <w:rsid w:val="00045766"/>
    <w:rsid w:val="00065AC7"/>
    <w:rsid w:val="00087621"/>
    <w:rsid w:val="000A10EA"/>
    <w:rsid w:val="000B42DE"/>
    <w:rsid w:val="000B5D30"/>
    <w:rsid w:val="000C7ED9"/>
    <w:rsid w:val="000D4B1E"/>
    <w:rsid w:val="000D518F"/>
    <w:rsid w:val="000E6618"/>
    <w:rsid w:val="00116DC1"/>
    <w:rsid w:val="00145DE1"/>
    <w:rsid w:val="00160A57"/>
    <w:rsid w:val="001732CB"/>
    <w:rsid w:val="00184DBA"/>
    <w:rsid w:val="00192599"/>
    <w:rsid w:val="00197F35"/>
    <w:rsid w:val="001E0C12"/>
    <w:rsid w:val="001F3D6B"/>
    <w:rsid w:val="001F4ADF"/>
    <w:rsid w:val="00230701"/>
    <w:rsid w:val="00242231"/>
    <w:rsid w:val="002D0C2F"/>
    <w:rsid w:val="002D6ABF"/>
    <w:rsid w:val="003015F6"/>
    <w:rsid w:val="003033DB"/>
    <w:rsid w:val="0032585A"/>
    <w:rsid w:val="00326402"/>
    <w:rsid w:val="00326520"/>
    <w:rsid w:val="00344207"/>
    <w:rsid w:val="00361D7D"/>
    <w:rsid w:val="003659FC"/>
    <w:rsid w:val="003900A7"/>
    <w:rsid w:val="00397968"/>
    <w:rsid w:val="003A409D"/>
    <w:rsid w:val="003B123B"/>
    <w:rsid w:val="003F7C39"/>
    <w:rsid w:val="00431A29"/>
    <w:rsid w:val="004366E8"/>
    <w:rsid w:val="004541BE"/>
    <w:rsid w:val="0049489D"/>
    <w:rsid w:val="004C13AC"/>
    <w:rsid w:val="004E4331"/>
    <w:rsid w:val="00522C7E"/>
    <w:rsid w:val="00524322"/>
    <w:rsid w:val="005620A7"/>
    <w:rsid w:val="0056637E"/>
    <w:rsid w:val="005834DE"/>
    <w:rsid w:val="005F2E5E"/>
    <w:rsid w:val="005F32CB"/>
    <w:rsid w:val="00615E1A"/>
    <w:rsid w:val="00617675"/>
    <w:rsid w:val="00625F0A"/>
    <w:rsid w:val="0067520D"/>
    <w:rsid w:val="006A1336"/>
    <w:rsid w:val="006B7D4E"/>
    <w:rsid w:val="006C1140"/>
    <w:rsid w:val="006C2342"/>
    <w:rsid w:val="006C7F74"/>
    <w:rsid w:val="006D3E85"/>
    <w:rsid w:val="006F7CEA"/>
    <w:rsid w:val="0071402D"/>
    <w:rsid w:val="007153FA"/>
    <w:rsid w:val="00765A81"/>
    <w:rsid w:val="0077644D"/>
    <w:rsid w:val="007A1B8F"/>
    <w:rsid w:val="007B002B"/>
    <w:rsid w:val="007E2CF9"/>
    <w:rsid w:val="007E6A57"/>
    <w:rsid w:val="007F04A9"/>
    <w:rsid w:val="00825FB5"/>
    <w:rsid w:val="00831DF3"/>
    <w:rsid w:val="0084070D"/>
    <w:rsid w:val="00851407"/>
    <w:rsid w:val="00873FA9"/>
    <w:rsid w:val="008752D1"/>
    <w:rsid w:val="008824D4"/>
    <w:rsid w:val="00882971"/>
    <w:rsid w:val="008A3891"/>
    <w:rsid w:val="008B15F6"/>
    <w:rsid w:val="008B1B14"/>
    <w:rsid w:val="008D1E78"/>
    <w:rsid w:val="008D6F5F"/>
    <w:rsid w:val="008E6FC8"/>
    <w:rsid w:val="008F18B4"/>
    <w:rsid w:val="0093489C"/>
    <w:rsid w:val="00936EF3"/>
    <w:rsid w:val="00950533"/>
    <w:rsid w:val="009730CE"/>
    <w:rsid w:val="00983720"/>
    <w:rsid w:val="009B28C2"/>
    <w:rsid w:val="009B3ED8"/>
    <w:rsid w:val="009B7307"/>
    <w:rsid w:val="009D5420"/>
    <w:rsid w:val="009E02ED"/>
    <w:rsid w:val="00A07A3C"/>
    <w:rsid w:val="00A07ADD"/>
    <w:rsid w:val="00A15DE1"/>
    <w:rsid w:val="00A267A5"/>
    <w:rsid w:val="00A2690C"/>
    <w:rsid w:val="00A3373A"/>
    <w:rsid w:val="00A33F16"/>
    <w:rsid w:val="00A35126"/>
    <w:rsid w:val="00A35D3F"/>
    <w:rsid w:val="00A37936"/>
    <w:rsid w:val="00A50806"/>
    <w:rsid w:val="00A56EE5"/>
    <w:rsid w:val="00A752A0"/>
    <w:rsid w:val="00AC17A3"/>
    <w:rsid w:val="00AF5DA3"/>
    <w:rsid w:val="00B07CA4"/>
    <w:rsid w:val="00B2037C"/>
    <w:rsid w:val="00B26E78"/>
    <w:rsid w:val="00B31F87"/>
    <w:rsid w:val="00B36DC7"/>
    <w:rsid w:val="00B513BB"/>
    <w:rsid w:val="00B6085A"/>
    <w:rsid w:val="00B81181"/>
    <w:rsid w:val="00B85762"/>
    <w:rsid w:val="00BC7910"/>
    <w:rsid w:val="00BF10A5"/>
    <w:rsid w:val="00BF2658"/>
    <w:rsid w:val="00C0305C"/>
    <w:rsid w:val="00C11BA7"/>
    <w:rsid w:val="00C42429"/>
    <w:rsid w:val="00C51AAC"/>
    <w:rsid w:val="00C715EB"/>
    <w:rsid w:val="00C87D55"/>
    <w:rsid w:val="00CA03B5"/>
    <w:rsid w:val="00CB0DB5"/>
    <w:rsid w:val="00CB586E"/>
    <w:rsid w:val="00CC436A"/>
    <w:rsid w:val="00CD73B5"/>
    <w:rsid w:val="00CD78ED"/>
    <w:rsid w:val="00D203E9"/>
    <w:rsid w:val="00D2363A"/>
    <w:rsid w:val="00D24A75"/>
    <w:rsid w:val="00D26084"/>
    <w:rsid w:val="00D41803"/>
    <w:rsid w:val="00D528B7"/>
    <w:rsid w:val="00D53432"/>
    <w:rsid w:val="00D54AB1"/>
    <w:rsid w:val="00D633B1"/>
    <w:rsid w:val="00D6437E"/>
    <w:rsid w:val="00D80D8F"/>
    <w:rsid w:val="00DA390B"/>
    <w:rsid w:val="00DD4821"/>
    <w:rsid w:val="00DE05F6"/>
    <w:rsid w:val="00E00286"/>
    <w:rsid w:val="00E05056"/>
    <w:rsid w:val="00E155FE"/>
    <w:rsid w:val="00E242ED"/>
    <w:rsid w:val="00E245E6"/>
    <w:rsid w:val="00E25590"/>
    <w:rsid w:val="00E308FD"/>
    <w:rsid w:val="00E50F53"/>
    <w:rsid w:val="00E63874"/>
    <w:rsid w:val="00E666C9"/>
    <w:rsid w:val="00E9454B"/>
    <w:rsid w:val="00EA190E"/>
    <w:rsid w:val="00EF6A58"/>
    <w:rsid w:val="00F021D1"/>
    <w:rsid w:val="00F04BDA"/>
    <w:rsid w:val="00F10096"/>
    <w:rsid w:val="00F26EE4"/>
    <w:rsid w:val="00F62F9A"/>
    <w:rsid w:val="00F80C6C"/>
    <w:rsid w:val="00FA4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9DA31"/>
  <w15:chartTrackingRefBased/>
  <w15:docId w15:val="{A3C312C9-9D2F-694D-8E76-CAC44ADB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8F"/>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431A29"/>
    <w:pPr>
      <w:spacing w:after="480" w:line="680" w:lineRule="exact"/>
      <w:contextualSpacing/>
    </w:pPr>
    <w:rPr>
      <w:rFonts w:eastAsiaTheme="majorEastAsia" w:cstheme="majorBidi"/>
      <w:b/>
      <w:bCs/>
      <w:color w:val="00427A"/>
      <w:kern w:val="28"/>
      <w:sz w:val="56"/>
      <w:szCs w:val="84"/>
      <w:lang w:val="en-US" w:eastAsia="ja-JP"/>
    </w:rPr>
  </w:style>
  <w:style w:type="character" w:customStyle="1" w:styleId="TitleChar">
    <w:name w:val="Title Char"/>
    <w:basedOn w:val="DefaultParagraphFont"/>
    <w:link w:val="Title"/>
    <w:uiPriority w:val="10"/>
    <w:rsid w:val="00431A29"/>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character" w:styleId="Hyperlink">
    <w:name w:val="Hyperlink"/>
    <w:basedOn w:val="DefaultParagraphFont"/>
    <w:uiPriority w:val="99"/>
    <w:unhideWhenUsed/>
    <w:rsid w:val="00184DBA"/>
    <w:rPr>
      <w:color w:val="0563C1" w:themeColor="hyperlink"/>
      <w:u w:val="single"/>
    </w:rPr>
  </w:style>
  <w:style w:type="paragraph" w:customStyle="1" w:styleId="PIRSATitle">
    <w:name w:val="PIRSA Title"/>
    <w:basedOn w:val="Normal"/>
    <w:qFormat/>
    <w:rsid w:val="00184DBA"/>
    <w:pPr>
      <w:spacing w:line="300" w:lineRule="exact"/>
    </w:pPr>
    <w:rPr>
      <w:rFonts w:cs="Arial Bold"/>
      <w:color w:val="FFFFFF"/>
      <w:sz w:val="40"/>
      <w:szCs w:val="40"/>
      <w:u w:color="000000"/>
    </w:rPr>
  </w:style>
  <w:style w:type="paragraph" w:customStyle="1" w:styleId="PIRSAHeading2">
    <w:name w:val="PIRSA Heading 2"/>
    <w:basedOn w:val="Normal"/>
    <w:qFormat/>
    <w:rsid w:val="00184DBA"/>
    <w:pPr>
      <w:spacing w:before="360" w:line="450" w:lineRule="exact"/>
    </w:pPr>
    <w:rPr>
      <w:rFonts w:ascii="Arial Bold" w:hAnsi="Arial Bold" w:cs="Arial Bold"/>
      <w:color w:val="00427A"/>
      <w:sz w:val="36"/>
      <w:szCs w:val="28"/>
      <w:u w:color="000000"/>
    </w:rPr>
  </w:style>
  <w:style w:type="paragraph" w:styleId="ListParagraph">
    <w:name w:val="List Paragraph"/>
    <w:basedOn w:val="Normal"/>
    <w:uiPriority w:val="34"/>
    <w:qFormat/>
    <w:rsid w:val="00184DBA"/>
    <w:pPr>
      <w:spacing w:after="200" w:line="260" w:lineRule="exact"/>
      <w:ind w:left="720"/>
      <w:contextualSpacing/>
    </w:pPr>
    <w:rPr>
      <w:rFonts w:ascii="Arial Narrow" w:eastAsia="MS Mincho" w:hAnsi="Arial Narrow" w:cs="Times New Roman"/>
      <w:lang w:eastAsia="ja-JP"/>
    </w:rPr>
  </w:style>
  <w:style w:type="paragraph" w:customStyle="1" w:styleId="Default">
    <w:name w:val="Default"/>
    <w:rsid w:val="00184DBA"/>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184DBA"/>
    <w:rPr>
      <w:sz w:val="16"/>
      <w:szCs w:val="16"/>
    </w:rPr>
  </w:style>
  <w:style w:type="paragraph" w:styleId="CommentText">
    <w:name w:val="annotation text"/>
    <w:basedOn w:val="Normal"/>
    <w:link w:val="CommentTextChar"/>
    <w:uiPriority w:val="99"/>
    <w:semiHidden/>
    <w:unhideWhenUsed/>
    <w:rsid w:val="00184DBA"/>
    <w:pPr>
      <w:spacing w:line="240" w:lineRule="auto"/>
    </w:pPr>
    <w:rPr>
      <w:sz w:val="20"/>
      <w:szCs w:val="20"/>
    </w:rPr>
  </w:style>
  <w:style w:type="character" w:customStyle="1" w:styleId="CommentTextChar">
    <w:name w:val="Comment Text Char"/>
    <w:basedOn w:val="DefaultParagraphFont"/>
    <w:link w:val="CommentText"/>
    <w:uiPriority w:val="99"/>
    <w:semiHidden/>
    <w:rsid w:val="00184D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5056"/>
    <w:rPr>
      <w:b/>
      <w:bCs/>
    </w:rPr>
  </w:style>
  <w:style w:type="character" w:customStyle="1" w:styleId="CommentSubjectChar">
    <w:name w:val="Comment Subject Char"/>
    <w:basedOn w:val="CommentTextChar"/>
    <w:link w:val="CommentSubject"/>
    <w:uiPriority w:val="99"/>
    <w:semiHidden/>
    <w:rsid w:val="00E05056"/>
    <w:rPr>
      <w:rFonts w:ascii="Arial" w:hAnsi="Arial"/>
      <w:b/>
      <w:bCs/>
      <w:sz w:val="20"/>
      <w:szCs w:val="20"/>
    </w:rPr>
  </w:style>
  <w:style w:type="character" w:styleId="FollowedHyperlink">
    <w:name w:val="FollowedHyperlink"/>
    <w:basedOn w:val="DefaultParagraphFont"/>
    <w:uiPriority w:val="99"/>
    <w:semiHidden/>
    <w:unhideWhenUsed/>
    <w:rsid w:val="00D26084"/>
    <w:rPr>
      <w:color w:val="954F72" w:themeColor="followedHyperlink"/>
      <w:u w:val="single"/>
    </w:rPr>
  </w:style>
  <w:style w:type="paragraph" w:styleId="Revision">
    <w:name w:val="Revision"/>
    <w:hidden/>
    <w:uiPriority w:val="99"/>
    <w:semiHidden/>
    <w:rsid w:val="00D633B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685304">
      <w:bodyDiv w:val="1"/>
      <w:marLeft w:val="0"/>
      <w:marRight w:val="0"/>
      <w:marTop w:val="0"/>
      <w:marBottom w:val="0"/>
      <w:divBdr>
        <w:top w:val="none" w:sz="0" w:space="0" w:color="auto"/>
        <w:left w:val="none" w:sz="0" w:space="0" w:color="auto"/>
        <w:bottom w:val="none" w:sz="0" w:space="0" w:color="auto"/>
        <w:right w:val="none" w:sz="0" w:space="0" w:color="auto"/>
      </w:divBdr>
    </w:div>
    <w:div w:id="18569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jpe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4.jpe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hyperlink" Target="https://www.youtube.com/watch?v=F8H5F9lvkXc" TargetMode="External" Id="rId15" /><Relationship Type="http://schemas.openxmlformats.org/officeDocument/2006/relationships/image" Target="media/image2.jpe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www.mla.com.au" TargetMode="External" Id="rId14" /><Relationship Type="http://schemas.openxmlformats.org/officeDocument/2006/relationships/customXml" Target="/customXML/item3.xml" Id="Rcfeef50745fe4ee9"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3D2A87C8A9941445E0533AF0780A13BC" version="1.0.0">
  <systemFields>
    <field name="Objective-Id">
      <value order="0">A4070438</value>
    </field>
    <field name="Objective-Title">
      <value order="0">EAS Fact Sheet 2019 Grass seeds</value>
    </field>
    <field name="Objective-Description">
      <value order="0"/>
    </field>
    <field name="Objective-CreationStamp">
      <value order="0">2019-06-06T05:55:47Z</value>
    </field>
    <field name="Objective-IsApproved">
      <value order="0">false</value>
    </field>
    <field name="Objective-IsPublished">
      <value order="0">true</value>
    </field>
    <field name="Objective-DatePublished">
      <value order="0">2021-12-14T04:33:01Z</value>
    </field>
    <field name="Objective-ModificationStamp">
      <value order="0">2021-12-14T04:33:01Z</value>
    </field>
    <field name="Objective-Owner">
      <value order="0">Crawley, Allison</value>
    </field>
    <field name="Objective-Path">
      <value order="0">Global Folder:Classified Object:Animal Health:Surveillance:Programs State only:Enhanced Abattoir Surveillance (EAS):ANIMAL HEALTH - Surveillance - Programs State only - Enhanced Abattoir Surveillance to Current:Fact Sheets:Fact sheets 2020</value>
    </field>
    <field name="Objective-Parent">
      <value order="0">Fact sheets 2020</value>
    </field>
    <field name="Objective-State">
      <value order="0">Published</value>
    </field>
    <field name="Objective-VersionId">
      <value order="0">vA8609024</value>
    </field>
    <field name="Objective-Version">
      <value order="0">11.0</value>
    </field>
    <field name="Objective-VersionNumber">
      <value order="0">29</value>
    </field>
    <field name="Objective-VersionComment">
      <value order="0"/>
    </field>
    <field name="Objective-FileNumber">
      <value order="0">BIO F2013/000192</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Animal Health</value>
      </field>
      <field name="Objective-Section">
        <value order="0"/>
      </field>
      <field name="Objective-Document Type">
        <value order="0">Fact Sheet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https://objectivesag.pirsa.sa.gov.au/id:A4070438/document/versions/published</value>
      </field>
      <field name="Objective-Intranet URL Keyword">
        <value order="0">%globals_asset_metadata_PublishedURL%</value>
      </field>
      <field name="Objective-Intranet Short Name">
        <value order="0">A4070438</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F3E3A9F6-F00D-48CE-95D4-BB5896F7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Anderson-Roberts</dc:creator>
  <cp:keywords/>
  <dc:description/>
  <cp:lastModifiedBy>Crawley, Allison (PIRSA)</cp:lastModifiedBy>
  <cp:revision>27</cp:revision>
  <cp:lastPrinted>2019-07-25T04:38:00Z</cp:lastPrinted>
  <dcterms:created xsi:type="dcterms:W3CDTF">2019-06-25T03:36:00Z</dcterms:created>
  <dcterms:modified xsi:type="dcterms:W3CDTF">2021-12-14T04:32:00Z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A4070438</vt:lpwstr>
  </property>
  <property fmtid="{D5CDD505-2E9C-101B-9397-08002B2CF9AE}" pid="4" name="Objective-Title">
    <vt:lpwstr>EAS Fact Sheet 2019 Grass seeds</vt:lpwstr>
  </property>
  <property fmtid="{D5CDD505-2E9C-101B-9397-08002B2CF9AE}" pid="5" name="Objective-Description">
    <vt:lpwstr/>
  </property>
  <property fmtid="{D5CDD505-2E9C-101B-9397-08002B2CF9AE}" pid="6" name="Objective-CreationStamp">
    <vt:filetime>2019-06-06T05:55:47Z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2021-12-14T04:33:01Z</vt:filetime>
  </property>
  <property fmtid="{D5CDD505-2E9C-101B-9397-08002B2CF9AE}" pid="10" name="Objective-ModificationStamp">
    <vt:filetime>2021-12-14T04:33:01Z</vt:filetime>
  </property>
  <property fmtid="{D5CDD505-2E9C-101B-9397-08002B2CF9AE}" pid="11" name="Objective-Owner">
    <vt:lpwstr>Crawley, Allison</vt:lpwstr>
  </property>
  <property fmtid="{D5CDD505-2E9C-101B-9397-08002B2CF9AE}" pid="12" name="Objective-Path">
    <vt:lpwstr>Global Folder:Classified Object:Animal Health:Surveillance:Programs State only:Enhanced Abattoir Surveillance (EAS):ANIMAL HEALTH - Surveillance - Programs State only - Enhanced Abattoir Surveillance to Current:Fact Sheets:Fact sheets 2020</vt:lpwstr>
  </property>
  <property fmtid="{D5CDD505-2E9C-101B-9397-08002B2CF9AE}" pid="13" name="Objective-Parent">
    <vt:lpwstr>Fact sheets 2020</vt:lpwstr>
  </property>
  <property fmtid="{D5CDD505-2E9C-101B-9397-08002B2CF9AE}" pid="14" name="Objective-State">
    <vt:lpwstr>Published</vt:lpwstr>
  </property>
  <property fmtid="{D5CDD505-2E9C-101B-9397-08002B2CF9AE}" pid="15" name="Objective-VersionId">
    <vt:lpwstr>vA8609024</vt:lpwstr>
  </property>
  <property fmtid="{D5CDD505-2E9C-101B-9397-08002B2CF9AE}" pid="16" name="Objective-Version">
    <vt:lpwstr>11.0</vt:lpwstr>
  </property>
  <property fmtid="{D5CDD505-2E9C-101B-9397-08002B2CF9AE}" pid="17" name="Objective-VersionNumber">
    <vt:r8>29</vt:r8>
  </property>
  <property fmtid="{D5CDD505-2E9C-101B-9397-08002B2CF9AE}" pid="18" name="Objective-VersionComment">
    <vt:lpwstr/>
  </property>
  <property fmtid="{D5CDD505-2E9C-101B-9397-08002B2CF9AE}" pid="19" name="Objective-FileNumber">
    <vt:lpwstr>BIO F2013/000192</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Animal Health</vt:lpwstr>
  </property>
  <property fmtid="{D5CDD505-2E9C-101B-9397-08002B2CF9AE}" pid="25" name="Objective-Section">
    <vt:lpwstr/>
  </property>
  <property fmtid="{D5CDD505-2E9C-101B-9397-08002B2CF9AE}" pid="26" name="Objective-Document Type">
    <vt:lpwstr>Fact Sheet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https://objectivesag.pirsa.sa.gov.au/id:A4070438/document/versions/published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A4070438</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Animal Health</vt:lpwstr>
  </property>
  <property fmtid="{D5CDD505-2E9C-101B-9397-08002B2CF9AE}" pid="118" name="Objective-Section [system]">
    <vt:lpwstr/>
  </property>
  <property fmtid="{D5CDD505-2E9C-101B-9397-08002B2CF9AE}" pid="119" name="Objective-Document Type [system]">
    <vt:lpwstr>Fact Sheet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https://objectivesag.pirsa.sa.gov.au/id:A4070438/document/versions/published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A4070438</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