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DDC5" w14:textId="77777777" w:rsidR="00420632" w:rsidRDefault="00D0275D" w:rsidP="00420632">
      <w:pPr>
        <w:widowControl w:val="0"/>
        <w:spacing w:after="0" w:line="276" w:lineRule="auto"/>
        <w:rPr>
          <w:rFonts w:ascii="Arial" w:eastAsia="Century Schoolbook" w:hAnsi="Arial" w:cs="Arial"/>
          <w:b/>
          <w:bCs/>
          <w:color w:val="2F5496" w:themeColor="accent1" w:themeShade="BF"/>
          <w:sz w:val="32"/>
          <w:szCs w:val="32"/>
          <w:lang w:val="en-US"/>
        </w:rPr>
      </w:pPr>
      <w:r w:rsidRPr="00420632">
        <w:rPr>
          <w:rFonts w:ascii="Arial" w:eastAsia="Century Schoolbook" w:hAnsi="Arial" w:cs="Arial"/>
          <w:b/>
          <w:bCs/>
          <w:color w:val="2F5496" w:themeColor="accent1" w:themeShade="BF"/>
          <w:sz w:val="32"/>
          <w:szCs w:val="32"/>
          <w:lang w:val="en-US"/>
        </w:rPr>
        <w:t>NATIONAL PARK AND WILDLIFE</w:t>
      </w:r>
      <w:r w:rsidR="00420632" w:rsidRPr="00420632">
        <w:rPr>
          <w:rFonts w:ascii="Arial" w:eastAsia="Century Schoolbook" w:hAnsi="Arial" w:cs="Arial"/>
          <w:b/>
          <w:bCs/>
          <w:color w:val="2F5496" w:themeColor="accent1" w:themeShade="BF"/>
          <w:sz w:val="32"/>
          <w:szCs w:val="32"/>
          <w:lang w:val="en-US"/>
        </w:rPr>
        <w:t xml:space="preserve"> </w:t>
      </w:r>
      <w:r w:rsidRPr="00420632">
        <w:rPr>
          <w:rFonts w:ascii="Arial" w:eastAsia="Century Schoolbook" w:hAnsi="Arial" w:cs="Arial"/>
          <w:b/>
          <w:bCs/>
          <w:color w:val="2F5496" w:themeColor="accent1" w:themeShade="BF"/>
          <w:sz w:val="32"/>
          <w:szCs w:val="32"/>
          <w:lang w:val="en-US"/>
        </w:rPr>
        <w:t>RESERVES ACT AMENDMENT BILL 1960</w:t>
      </w:r>
    </w:p>
    <w:p w14:paraId="637951EF" w14:textId="18A5FB99" w:rsidR="00D0275D" w:rsidRPr="00420632" w:rsidRDefault="00D0275D" w:rsidP="00420632">
      <w:pPr>
        <w:widowControl w:val="0"/>
        <w:spacing w:after="0" w:line="276" w:lineRule="auto"/>
        <w:rPr>
          <w:rFonts w:ascii="Arial" w:eastAsia="Century Schoolbook" w:hAnsi="Arial" w:cs="Arial"/>
          <w:b/>
          <w:bCs/>
          <w:color w:val="2F5496" w:themeColor="accent1" w:themeShade="BF"/>
          <w:sz w:val="32"/>
          <w:szCs w:val="32"/>
          <w:lang w:val="en-US"/>
        </w:rPr>
      </w:pPr>
      <w:r w:rsidRPr="00420632">
        <w:rPr>
          <w:rFonts w:ascii="Arial" w:eastAsia="Century Schoolbook" w:hAnsi="Arial" w:cs="Arial"/>
          <w:b/>
          <w:bCs/>
          <w:color w:val="2F5496" w:themeColor="accent1" w:themeShade="BF"/>
          <w:sz w:val="28"/>
          <w:szCs w:val="28"/>
          <w:lang w:val="en-US"/>
        </w:rPr>
        <w:t>House of Assembly, 15 November 1960, pages 1825-6</w:t>
      </w:r>
    </w:p>
    <w:p w14:paraId="062A5B87" w14:textId="65725823" w:rsidR="00D0275D" w:rsidRPr="00420632" w:rsidRDefault="00D0275D" w:rsidP="00420632">
      <w:pPr>
        <w:widowControl w:val="0"/>
        <w:spacing w:after="0" w:line="276" w:lineRule="auto"/>
        <w:rPr>
          <w:rFonts w:ascii="Arial" w:eastAsia="Century Schoolbook" w:hAnsi="Arial" w:cs="Arial"/>
          <w:color w:val="2F5496" w:themeColor="accent1" w:themeShade="BF"/>
          <w:sz w:val="28"/>
          <w:szCs w:val="28"/>
          <w:lang w:val="en-US"/>
        </w:rPr>
      </w:pPr>
      <w:r w:rsidRPr="00420632">
        <w:rPr>
          <w:rFonts w:ascii="Arial" w:eastAsia="Century Schoolbook" w:hAnsi="Arial" w:cs="Arial"/>
          <w:color w:val="2F5496" w:themeColor="accent1" w:themeShade="BF"/>
          <w:sz w:val="28"/>
          <w:szCs w:val="28"/>
          <w:lang w:val="en-US"/>
        </w:rPr>
        <w:t>Second reading</w:t>
      </w:r>
    </w:p>
    <w:p w14:paraId="5A88234F" w14:textId="77777777" w:rsidR="00D0275D" w:rsidRPr="00D0275D" w:rsidRDefault="00D0275D" w:rsidP="00D0275D">
      <w:pPr>
        <w:widowControl w:val="0"/>
        <w:spacing w:after="0" w:line="276" w:lineRule="auto"/>
        <w:ind w:left="80" w:firstLine="120"/>
        <w:rPr>
          <w:rFonts w:ascii="Arial" w:eastAsia="Century Schoolbook" w:hAnsi="Arial" w:cs="Arial"/>
          <w:sz w:val="24"/>
          <w:szCs w:val="24"/>
          <w:lang w:val="en-US"/>
        </w:rPr>
      </w:pPr>
    </w:p>
    <w:p w14:paraId="1FDCE5FA" w14:textId="77777777" w:rsidR="00420632" w:rsidRDefault="00D0275D" w:rsidP="00420632">
      <w:pPr>
        <w:widowControl w:val="0"/>
        <w:spacing w:after="0" w:line="276" w:lineRule="auto"/>
        <w:ind w:right="60"/>
        <w:rPr>
          <w:rFonts w:ascii="Arial" w:eastAsia="Century Schoolbook" w:hAnsi="Arial" w:cs="Arial"/>
          <w:sz w:val="24"/>
          <w:szCs w:val="24"/>
          <w:lang w:val="en-US"/>
        </w:rPr>
      </w:pPr>
      <w:r w:rsidRPr="00420632">
        <w:rPr>
          <w:rFonts w:ascii="Arial" w:eastAsia="Century Schoolbook" w:hAnsi="Arial" w:cs="Arial"/>
          <w:b/>
          <w:bCs/>
          <w:sz w:val="24"/>
          <w:szCs w:val="24"/>
          <w:lang w:val="en-US"/>
        </w:rPr>
        <w:t>The Hon. Sir CECIL HINCKS (Minister of Lands)</w:t>
      </w:r>
      <w:r w:rsidRPr="00D0275D">
        <w:rPr>
          <w:rFonts w:ascii="Arial" w:eastAsia="Century Schoolbook" w:hAnsi="Arial" w:cs="Arial"/>
          <w:sz w:val="24"/>
          <w:szCs w:val="24"/>
          <w:lang w:val="en-US"/>
        </w:rPr>
        <w:t xml:space="preserve"> obtained leave and introduced a Bill for an Act to amend the National Park and Wild</w:t>
      </w:r>
      <w:r w:rsidR="00420632">
        <w:rPr>
          <w:rFonts w:ascii="Arial" w:eastAsia="Century Schoolbook" w:hAnsi="Arial" w:cs="Arial"/>
          <w:sz w:val="24"/>
          <w:szCs w:val="24"/>
          <w:lang w:val="en-US"/>
        </w:rPr>
        <w:t>l</w:t>
      </w:r>
      <w:r w:rsidRPr="00D0275D">
        <w:rPr>
          <w:rFonts w:ascii="Arial" w:eastAsia="Century Schoolbook" w:hAnsi="Arial" w:cs="Arial"/>
          <w:sz w:val="24"/>
          <w:szCs w:val="24"/>
          <w:lang w:val="en-US"/>
        </w:rPr>
        <w:t>ife Reserves Act, 1891-1955. Read a first time.</w:t>
      </w:r>
    </w:p>
    <w:p w14:paraId="680A8ADC" w14:textId="77777777" w:rsidR="00420632" w:rsidRDefault="00420632" w:rsidP="00420632">
      <w:pPr>
        <w:widowControl w:val="0"/>
        <w:spacing w:after="0" w:line="276" w:lineRule="auto"/>
        <w:ind w:right="60"/>
        <w:rPr>
          <w:rFonts w:ascii="Arial" w:eastAsia="Century Schoolbook" w:hAnsi="Arial" w:cs="Arial"/>
          <w:sz w:val="24"/>
          <w:szCs w:val="24"/>
          <w:lang w:val="en-US"/>
        </w:rPr>
      </w:pPr>
    </w:p>
    <w:p w14:paraId="3864F553" w14:textId="4BFBC782" w:rsidR="00D0275D" w:rsidRPr="00D0275D" w:rsidRDefault="00D0275D" w:rsidP="00420632">
      <w:pPr>
        <w:widowControl w:val="0"/>
        <w:spacing w:after="0" w:line="276" w:lineRule="auto"/>
        <w:ind w:right="60"/>
        <w:rPr>
          <w:rFonts w:ascii="Arial" w:eastAsia="Century Schoolbook" w:hAnsi="Arial" w:cs="Arial"/>
          <w:sz w:val="24"/>
          <w:szCs w:val="24"/>
          <w:lang w:val="en-US"/>
        </w:rPr>
      </w:pPr>
      <w:r w:rsidRPr="00D0275D">
        <w:rPr>
          <w:rFonts w:ascii="Arial" w:eastAsia="Century Schoolbook" w:hAnsi="Arial" w:cs="Arial"/>
          <w:sz w:val="24"/>
          <w:szCs w:val="24"/>
          <w:lang w:val="en-US"/>
        </w:rPr>
        <w:t xml:space="preserve">The Hon. Sir CECIL </w:t>
      </w:r>
      <w:r w:rsidR="00420632">
        <w:rPr>
          <w:rFonts w:ascii="Arial" w:eastAsia="Century Schoolbook" w:hAnsi="Arial" w:cs="Arial"/>
          <w:sz w:val="24"/>
          <w:szCs w:val="24"/>
          <w:lang w:val="en-US"/>
        </w:rPr>
        <w:t>H</w:t>
      </w:r>
      <w:r w:rsidRPr="00D0275D">
        <w:rPr>
          <w:rFonts w:ascii="Arial" w:eastAsia="Century Schoolbook" w:hAnsi="Arial" w:cs="Arial"/>
          <w:sz w:val="24"/>
          <w:szCs w:val="24"/>
          <w:lang w:val="en-US"/>
        </w:rPr>
        <w:t>INCKS—I move—</w:t>
      </w:r>
    </w:p>
    <w:p w14:paraId="1424423A" w14:textId="77777777" w:rsidR="00D0275D" w:rsidRPr="00D0275D" w:rsidRDefault="00D0275D" w:rsidP="00D0275D">
      <w:pPr>
        <w:widowControl w:val="0"/>
        <w:spacing w:after="0" w:line="276" w:lineRule="auto"/>
        <w:ind w:left="80" w:firstLine="120"/>
        <w:rPr>
          <w:rFonts w:ascii="Arial" w:eastAsia="Century Schoolbook" w:hAnsi="Arial" w:cs="Arial"/>
          <w:i/>
          <w:iCs/>
          <w:sz w:val="24"/>
          <w:szCs w:val="24"/>
          <w:lang w:val="en-US"/>
        </w:rPr>
      </w:pPr>
      <w:r w:rsidRPr="00D0275D">
        <w:rPr>
          <w:rFonts w:ascii="Arial" w:eastAsia="Century Schoolbook" w:hAnsi="Arial" w:cs="Arial"/>
          <w:i/>
          <w:iCs/>
          <w:sz w:val="24"/>
          <w:szCs w:val="24"/>
          <w:lang w:val="en-US"/>
        </w:rPr>
        <w:t>That this Bill</w:t>
      </w:r>
      <w:r w:rsidRPr="00D0275D">
        <w:rPr>
          <w:rFonts w:ascii="Arial" w:eastAsia="Century Schoolbook" w:hAnsi="Arial" w:cs="Arial"/>
          <w:color w:val="000000"/>
          <w:sz w:val="24"/>
          <w:szCs w:val="24"/>
          <w:shd w:val="clear" w:color="auto" w:fill="FFFFFF"/>
          <w:lang w:val="en-US"/>
        </w:rPr>
        <w:t xml:space="preserve"> fee </w:t>
      </w:r>
      <w:r w:rsidRPr="00D0275D">
        <w:rPr>
          <w:rFonts w:ascii="Arial" w:eastAsia="Century Schoolbook" w:hAnsi="Arial" w:cs="Arial"/>
          <w:i/>
          <w:iCs/>
          <w:sz w:val="24"/>
          <w:szCs w:val="24"/>
          <w:lang w:val="en-US"/>
        </w:rPr>
        <w:t>now read a second time.</w:t>
      </w:r>
    </w:p>
    <w:p w14:paraId="4E0D7313" w14:textId="77777777" w:rsidR="00D0275D" w:rsidRPr="00D0275D" w:rsidRDefault="00D0275D" w:rsidP="00D0275D">
      <w:pPr>
        <w:widowControl w:val="0"/>
        <w:spacing w:after="0" w:line="276" w:lineRule="auto"/>
        <w:ind w:left="80"/>
        <w:rPr>
          <w:rFonts w:ascii="Arial" w:eastAsia="Century Schoolbook" w:hAnsi="Arial" w:cs="Arial"/>
          <w:sz w:val="24"/>
          <w:szCs w:val="24"/>
          <w:lang w:val="en-US"/>
        </w:rPr>
      </w:pPr>
      <w:r w:rsidRPr="00D0275D">
        <w:rPr>
          <w:rFonts w:ascii="Arial" w:eastAsia="Century Schoolbook" w:hAnsi="Arial" w:cs="Arial"/>
          <w:sz w:val="24"/>
          <w:szCs w:val="24"/>
          <w:lang w:val="en-US"/>
        </w:rPr>
        <w:t>Its objects are—</w:t>
      </w:r>
    </w:p>
    <w:p w14:paraId="4AF27AD6" w14:textId="492879C4" w:rsidR="00D0275D" w:rsidRPr="00D0275D" w:rsidRDefault="00D0275D" w:rsidP="00420632">
      <w:pPr>
        <w:widowControl w:val="0"/>
        <w:tabs>
          <w:tab w:val="left" w:pos="526"/>
        </w:tabs>
        <w:spacing w:after="0" w:line="276" w:lineRule="auto"/>
        <w:ind w:left="200"/>
        <w:rPr>
          <w:rFonts w:ascii="Arial" w:eastAsia="Century Schoolbook" w:hAnsi="Arial" w:cs="Arial"/>
          <w:sz w:val="24"/>
          <w:szCs w:val="24"/>
          <w:lang w:val="en-US"/>
        </w:rPr>
      </w:pPr>
      <w:r w:rsidRPr="00D0275D">
        <w:rPr>
          <w:rFonts w:ascii="Arial" w:eastAsia="Century Schoolbook" w:hAnsi="Arial" w:cs="Arial"/>
          <w:sz w:val="24"/>
          <w:szCs w:val="24"/>
          <w:lang w:val="en-US"/>
        </w:rPr>
        <w:t>(а)</w:t>
      </w:r>
      <w:r w:rsidRPr="00D0275D">
        <w:rPr>
          <w:rFonts w:ascii="Arial" w:eastAsia="Century Schoolbook" w:hAnsi="Arial" w:cs="Arial"/>
          <w:sz w:val="24"/>
          <w:szCs w:val="24"/>
          <w:lang w:val="en-US"/>
        </w:rPr>
        <w:tab/>
        <w:t>to bring up to date the designations of</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 xml:space="preserve">certain persons who, by virtue of the offices they hold, are commissioners as provided by section 2 of the principal </w:t>
      </w:r>
      <w:proofErr w:type="gramStart"/>
      <w:r w:rsidRPr="00D0275D">
        <w:rPr>
          <w:rFonts w:ascii="Arial" w:eastAsia="Century Schoolbook" w:hAnsi="Arial" w:cs="Arial"/>
          <w:sz w:val="24"/>
          <w:szCs w:val="24"/>
          <w:lang w:val="en-US"/>
        </w:rPr>
        <w:t>Act;</w:t>
      </w:r>
      <w:proofErr w:type="gramEnd"/>
    </w:p>
    <w:p w14:paraId="458F25B3" w14:textId="77777777" w:rsidR="00420632" w:rsidRDefault="00D0275D" w:rsidP="00420632">
      <w:pPr>
        <w:widowControl w:val="0"/>
        <w:tabs>
          <w:tab w:val="left" w:pos="537"/>
        </w:tabs>
        <w:spacing w:after="0" w:line="276" w:lineRule="auto"/>
        <w:ind w:left="200"/>
        <w:rPr>
          <w:rFonts w:ascii="Arial" w:eastAsia="Century Schoolbook" w:hAnsi="Arial" w:cs="Arial"/>
          <w:sz w:val="24"/>
          <w:szCs w:val="24"/>
          <w:lang w:val="en-US"/>
        </w:rPr>
      </w:pPr>
      <w:r w:rsidRPr="00D0275D">
        <w:rPr>
          <w:rFonts w:ascii="Arial" w:eastAsia="Century Schoolbook" w:hAnsi="Arial" w:cs="Arial"/>
          <w:sz w:val="24"/>
          <w:szCs w:val="24"/>
          <w:lang w:val="en-US"/>
        </w:rPr>
        <w:t>(</w:t>
      </w:r>
      <w:r w:rsidR="00420632">
        <w:rPr>
          <w:rFonts w:ascii="Arial" w:eastAsia="Century Schoolbook" w:hAnsi="Arial" w:cs="Arial"/>
          <w:sz w:val="24"/>
          <w:szCs w:val="24"/>
          <w:lang w:val="en-US"/>
        </w:rPr>
        <w:t>b</w:t>
      </w:r>
      <w:r w:rsidRPr="00D0275D">
        <w:rPr>
          <w:rFonts w:ascii="Arial" w:eastAsia="Century Schoolbook" w:hAnsi="Arial" w:cs="Arial"/>
          <w:sz w:val="24"/>
          <w:szCs w:val="24"/>
          <w:lang w:val="en-US"/>
        </w:rPr>
        <w:t>)</w:t>
      </w:r>
      <w:r w:rsidRPr="00D0275D">
        <w:rPr>
          <w:rFonts w:ascii="Arial" w:eastAsia="Century Schoolbook" w:hAnsi="Arial" w:cs="Arial"/>
          <w:sz w:val="24"/>
          <w:szCs w:val="24"/>
          <w:lang w:val="en-US"/>
        </w:rPr>
        <w:tab/>
        <w:t>to increase the maximum penalties that</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could be fixed under the by</w:t>
      </w:r>
      <w:r w:rsidR="00420632">
        <w:rPr>
          <w:rFonts w:ascii="Arial" w:eastAsia="Century Schoolbook" w:hAnsi="Arial" w:cs="Arial"/>
          <w:sz w:val="24"/>
          <w:szCs w:val="24"/>
          <w:lang w:val="en-US"/>
        </w:rPr>
        <w:t>laws</w:t>
      </w:r>
      <w:r w:rsidRPr="00D0275D">
        <w:rPr>
          <w:rFonts w:ascii="Arial" w:eastAsia="Century Schoolbook" w:hAnsi="Arial" w:cs="Arial"/>
          <w:sz w:val="24"/>
          <w:szCs w:val="24"/>
          <w:lang w:val="en-US"/>
        </w:rPr>
        <w:t xml:space="preserve"> from £5 to </w:t>
      </w:r>
      <w:proofErr w:type="gramStart"/>
      <w:r w:rsidRPr="00D0275D">
        <w:rPr>
          <w:rFonts w:ascii="Arial" w:eastAsia="Century Schoolbook" w:hAnsi="Arial" w:cs="Arial"/>
          <w:sz w:val="24"/>
          <w:szCs w:val="24"/>
          <w:lang w:val="en-US"/>
        </w:rPr>
        <w:t>£100;</w:t>
      </w:r>
      <w:proofErr w:type="gramEnd"/>
    </w:p>
    <w:p w14:paraId="03DE9549" w14:textId="2472F938" w:rsidR="00D0275D" w:rsidRPr="00D0275D" w:rsidRDefault="00420632" w:rsidP="00420632">
      <w:pPr>
        <w:widowControl w:val="0"/>
        <w:tabs>
          <w:tab w:val="left" w:pos="537"/>
        </w:tabs>
        <w:spacing w:after="0" w:line="276" w:lineRule="auto"/>
        <w:ind w:left="200"/>
        <w:rPr>
          <w:rFonts w:ascii="Arial" w:eastAsia="Century Schoolbook" w:hAnsi="Arial" w:cs="Arial"/>
          <w:sz w:val="24"/>
          <w:szCs w:val="24"/>
          <w:lang w:val="en-US"/>
        </w:rPr>
      </w:pPr>
      <w:r w:rsidRPr="00420632">
        <w:rPr>
          <w:rFonts w:ascii="Arial" w:eastAsia="Century Schoolbook" w:hAnsi="Arial" w:cs="Arial"/>
          <w:sz w:val="24"/>
          <w:szCs w:val="24"/>
          <w:lang w:val="en-US"/>
        </w:rPr>
        <w:t>(</w:t>
      </w:r>
      <w:r>
        <w:rPr>
          <w:rFonts w:ascii="Arial" w:eastAsia="Century Schoolbook" w:hAnsi="Arial" w:cs="Arial"/>
          <w:sz w:val="24"/>
          <w:szCs w:val="24"/>
          <w:lang w:val="en-US"/>
        </w:rPr>
        <w:t>c</w:t>
      </w:r>
      <w:r w:rsidRPr="00420632">
        <w:rPr>
          <w:rFonts w:ascii="Arial" w:eastAsia="Century Schoolbook" w:hAnsi="Arial" w:cs="Arial"/>
          <w:sz w:val="24"/>
          <w:szCs w:val="24"/>
          <w:lang w:val="en-US"/>
        </w:rPr>
        <w:t>)</w:t>
      </w:r>
      <w:r w:rsidR="00D0275D" w:rsidRPr="00D0275D">
        <w:rPr>
          <w:rFonts w:ascii="Arial" w:eastAsia="Century Schoolbook" w:hAnsi="Arial" w:cs="Arial"/>
          <w:sz w:val="24"/>
          <w:szCs w:val="24"/>
          <w:lang w:val="en-US"/>
        </w:rPr>
        <w:t>to empower the commissioners to</w:t>
      </w:r>
      <w:r>
        <w:rPr>
          <w:rFonts w:ascii="Arial" w:eastAsia="Century Schoolbook" w:hAnsi="Arial" w:cs="Arial"/>
          <w:sz w:val="24"/>
          <w:szCs w:val="24"/>
          <w:lang w:val="en-US"/>
        </w:rPr>
        <w:t xml:space="preserve"> </w:t>
      </w:r>
      <w:r w:rsidR="00D0275D" w:rsidRPr="00D0275D">
        <w:rPr>
          <w:rFonts w:ascii="Arial" w:eastAsia="Century Schoolbook" w:hAnsi="Arial" w:cs="Arial"/>
          <w:sz w:val="24"/>
          <w:szCs w:val="24"/>
          <w:lang w:val="en-US"/>
        </w:rPr>
        <w:t>demand and accept a payment not exceeding £1 by way of expiation for a prescribed minor offence from per</w:t>
      </w:r>
      <w:r w:rsidR="00D0275D" w:rsidRPr="00D0275D">
        <w:rPr>
          <w:rFonts w:ascii="Arial" w:eastAsia="Century Schoolbook" w:hAnsi="Arial" w:cs="Arial"/>
          <w:sz w:val="24"/>
          <w:szCs w:val="24"/>
          <w:lang w:val="en-US"/>
        </w:rPr>
        <w:softHyphen/>
        <w:t>sons guilty of such offence; and</w:t>
      </w:r>
    </w:p>
    <w:p w14:paraId="74D98BEE" w14:textId="77777777" w:rsidR="00420632" w:rsidRDefault="00420632" w:rsidP="00420632">
      <w:pPr>
        <w:widowControl w:val="0"/>
        <w:tabs>
          <w:tab w:val="left" w:pos="556"/>
        </w:tabs>
        <w:spacing w:after="0" w:line="276" w:lineRule="auto"/>
        <w:ind w:left="60"/>
        <w:rPr>
          <w:rFonts w:ascii="Arial" w:eastAsia="Century Schoolbook" w:hAnsi="Arial" w:cs="Arial"/>
          <w:sz w:val="24"/>
          <w:szCs w:val="24"/>
          <w:lang w:val="en-US"/>
        </w:rPr>
      </w:pPr>
      <w:r w:rsidRPr="00420632">
        <w:rPr>
          <w:rFonts w:ascii="Arial" w:eastAsia="Century Schoolbook" w:hAnsi="Arial" w:cs="Arial"/>
          <w:sz w:val="24"/>
          <w:szCs w:val="24"/>
          <w:lang w:val="en-US"/>
        </w:rPr>
        <w:t>(</w:t>
      </w:r>
      <w:r>
        <w:rPr>
          <w:rFonts w:ascii="Arial" w:eastAsia="Century Schoolbook" w:hAnsi="Arial" w:cs="Arial"/>
          <w:sz w:val="24"/>
          <w:szCs w:val="24"/>
          <w:lang w:val="en-US"/>
        </w:rPr>
        <w:t>d</w:t>
      </w:r>
      <w:r w:rsidRPr="00420632">
        <w:rPr>
          <w:rFonts w:ascii="Arial" w:eastAsia="Century Schoolbook" w:hAnsi="Arial" w:cs="Arial"/>
          <w:sz w:val="24"/>
          <w:szCs w:val="24"/>
          <w:lang w:val="en-US"/>
        </w:rPr>
        <w:t>)</w:t>
      </w:r>
      <w:r>
        <w:rPr>
          <w:rFonts w:ascii="Arial" w:eastAsia="Century Schoolbook" w:hAnsi="Arial" w:cs="Arial"/>
          <w:sz w:val="24"/>
          <w:szCs w:val="24"/>
          <w:lang w:val="en-US"/>
        </w:rPr>
        <w:t xml:space="preserve"> </w:t>
      </w:r>
      <w:r w:rsidR="00D0275D" w:rsidRPr="00D0275D">
        <w:rPr>
          <w:rFonts w:ascii="Arial" w:eastAsia="Century Schoolbook" w:hAnsi="Arial" w:cs="Arial"/>
          <w:sz w:val="24"/>
          <w:szCs w:val="24"/>
          <w:lang w:val="en-US"/>
        </w:rPr>
        <w:t xml:space="preserve">to require extracts or summaries of bylaws relating to </w:t>
      </w:r>
      <w:proofErr w:type="gramStart"/>
      <w:r w:rsidR="00D0275D" w:rsidRPr="00D0275D">
        <w:rPr>
          <w:rFonts w:ascii="Arial" w:eastAsia="Century Schoolbook" w:hAnsi="Arial" w:cs="Arial"/>
          <w:sz w:val="24"/>
          <w:szCs w:val="24"/>
          <w:lang w:val="en-US"/>
        </w:rPr>
        <w:t>wild life</w:t>
      </w:r>
      <w:proofErr w:type="gramEnd"/>
      <w:r w:rsidR="00D0275D" w:rsidRPr="00D0275D">
        <w:rPr>
          <w:rFonts w:ascii="Arial" w:eastAsia="Century Schoolbook" w:hAnsi="Arial" w:cs="Arial"/>
          <w:sz w:val="24"/>
          <w:szCs w:val="24"/>
          <w:lang w:val="en-US"/>
        </w:rPr>
        <w:t xml:space="preserve"> reserves to be exhibited for the purpose of </w:t>
      </w:r>
      <w:proofErr w:type="gramStart"/>
      <w:r w:rsidR="00D0275D" w:rsidRPr="00D0275D">
        <w:rPr>
          <w:rFonts w:ascii="Arial" w:eastAsia="Century Schoolbook" w:hAnsi="Arial" w:cs="Arial"/>
          <w:sz w:val="24"/>
          <w:szCs w:val="24"/>
          <w:lang w:val="en-US"/>
        </w:rPr>
        <w:t>inviting</w:t>
      </w:r>
      <w:proofErr w:type="gramEnd"/>
      <w:r w:rsidR="00D0275D" w:rsidRPr="00D0275D">
        <w:rPr>
          <w:rFonts w:ascii="Arial" w:eastAsia="Century Schoolbook" w:hAnsi="Arial" w:cs="Arial"/>
          <w:sz w:val="24"/>
          <w:szCs w:val="24"/>
          <w:lang w:val="en-US"/>
        </w:rPr>
        <w:t xml:space="preserve"> public attention to such by-laws.</w:t>
      </w:r>
    </w:p>
    <w:p w14:paraId="42274B68" w14:textId="77777777" w:rsidR="00420632" w:rsidRDefault="00420632" w:rsidP="00420632">
      <w:pPr>
        <w:widowControl w:val="0"/>
        <w:tabs>
          <w:tab w:val="left" w:pos="556"/>
        </w:tabs>
        <w:spacing w:after="0" w:line="276" w:lineRule="auto"/>
        <w:ind w:left="60"/>
        <w:rPr>
          <w:rFonts w:ascii="Arial" w:eastAsia="Century Schoolbook" w:hAnsi="Arial" w:cs="Arial"/>
          <w:sz w:val="24"/>
          <w:szCs w:val="24"/>
          <w:lang w:val="en-US"/>
        </w:rPr>
      </w:pPr>
    </w:p>
    <w:p w14:paraId="446432D1" w14:textId="1E8F2B02" w:rsidR="00D0275D" w:rsidRPr="00D0275D" w:rsidRDefault="00D0275D" w:rsidP="00420632">
      <w:pPr>
        <w:widowControl w:val="0"/>
        <w:tabs>
          <w:tab w:val="left" w:pos="556"/>
        </w:tabs>
        <w:spacing w:after="0" w:line="276" w:lineRule="auto"/>
        <w:ind w:left="60"/>
        <w:rPr>
          <w:rFonts w:ascii="Arial" w:eastAsia="Century Schoolbook" w:hAnsi="Arial" w:cs="Arial"/>
          <w:sz w:val="24"/>
          <w:szCs w:val="24"/>
          <w:lang w:val="en-US"/>
        </w:rPr>
      </w:pPr>
      <w:r w:rsidRPr="00D0275D">
        <w:rPr>
          <w:rFonts w:ascii="Arial" w:eastAsia="Century Schoolbook" w:hAnsi="Arial" w:cs="Arial"/>
          <w:sz w:val="24"/>
          <w:szCs w:val="24"/>
          <w:lang w:val="en-US"/>
        </w:rPr>
        <w:t>Clauses .3 and 4 give effect to the first two objects referred to.</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 xml:space="preserve"> Clause 5 adds a new section 7a to the principal Act whereby the Governor may make regulations fixing an amount not exceeding £1 as an expiatory payment for any specified offence. </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 xml:space="preserve">The amendment has been specially sought by the commissioners who recommend that such regulations be made to apply to such minor offences as driving vehicles on ovals, lighting fires at places other than the prescribed places, remaining in the park after closing time, picking flowers, etc. </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Such regulations will, under the Acts Interpretation Act, be laid before Parliament and be subject to disallowance.</w:t>
      </w:r>
    </w:p>
    <w:p w14:paraId="25008807" w14:textId="77777777" w:rsidR="00420632" w:rsidRDefault="00420632" w:rsidP="00420632">
      <w:pPr>
        <w:widowControl w:val="0"/>
        <w:spacing w:after="0" w:line="276" w:lineRule="auto"/>
        <w:ind w:right="40"/>
        <w:rPr>
          <w:rFonts w:ascii="Arial" w:eastAsia="Century Schoolbook" w:hAnsi="Arial" w:cs="Arial"/>
          <w:sz w:val="24"/>
          <w:szCs w:val="24"/>
          <w:lang w:val="en-US"/>
        </w:rPr>
      </w:pPr>
    </w:p>
    <w:p w14:paraId="73BD3A48" w14:textId="5C3E7A54" w:rsidR="00420632" w:rsidRDefault="00D0275D" w:rsidP="00420632">
      <w:pPr>
        <w:widowControl w:val="0"/>
        <w:spacing w:after="0" w:line="276" w:lineRule="auto"/>
        <w:ind w:right="40"/>
        <w:rPr>
          <w:rFonts w:ascii="Arial" w:eastAsia="Century Schoolbook" w:hAnsi="Arial" w:cs="Arial"/>
          <w:sz w:val="24"/>
          <w:szCs w:val="24"/>
          <w:lang w:val="en-US"/>
        </w:rPr>
      </w:pPr>
      <w:r w:rsidRPr="00D0275D">
        <w:rPr>
          <w:rFonts w:ascii="Arial" w:eastAsia="Century Schoolbook" w:hAnsi="Arial" w:cs="Arial"/>
          <w:sz w:val="24"/>
          <w:szCs w:val="24"/>
          <w:lang w:val="en-US"/>
        </w:rPr>
        <w:t>Section 8 of the principal Act requires copies of the by-laws prescribing any penalty for an offence relating to the park to be exhibited at the principal entrance gates of the park.</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 xml:space="preserve"> The section does not apply to by-laws relating to wildlife reserves which, the commissioners point out, have no principal entrances. </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 xml:space="preserve">It is also unnecessary and unduly expensive to exhibit all the by-laws at all the entrances to a reserve. </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The Government feels that a summary or extract of relevant by-laws, printed in large characters and displayed at prominent places on the boundaries of a reserve, would better serve to invite public attention than a comprehensive display of all the by-laws in small print at the principal entrances, if any.</w:t>
      </w:r>
      <w:r w:rsidR="00420632">
        <w:rPr>
          <w:rFonts w:ascii="Arial" w:eastAsia="Century Schoolbook" w:hAnsi="Arial" w:cs="Arial"/>
          <w:sz w:val="24"/>
          <w:szCs w:val="24"/>
          <w:lang w:val="en-US"/>
        </w:rPr>
        <w:t xml:space="preserve"> </w:t>
      </w:r>
      <w:r w:rsidRPr="00D0275D">
        <w:rPr>
          <w:rFonts w:ascii="Arial" w:eastAsia="Century Schoolbook" w:hAnsi="Arial" w:cs="Arial"/>
          <w:sz w:val="24"/>
          <w:szCs w:val="24"/>
          <w:lang w:val="en-US"/>
        </w:rPr>
        <w:t xml:space="preserve"> Clause 6 of the Bill adds a new subsection (2) to section 8 of the principal Act, making </w:t>
      </w:r>
      <w:r w:rsidR="00420632">
        <w:rPr>
          <w:rFonts w:ascii="Arial" w:eastAsia="Century Schoolbook" w:hAnsi="Arial" w:cs="Arial"/>
          <w:sz w:val="24"/>
          <w:szCs w:val="24"/>
          <w:lang w:val="en-US"/>
        </w:rPr>
        <w:t>p</w:t>
      </w:r>
      <w:r w:rsidRPr="00D0275D">
        <w:rPr>
          <w:rFonts w:ascii="Arial" w:eastAsia="Century Schoolbook" w:hAnsi="Arial" w:cs="Arial"/>
          <w:sz w:val="24"/>
          <w:szCs w:val="24"/>
          <w:lang w:val="en-US"/>
        </w:rPr>
        <w:t>rovision accordingly.</w:t>
      </w:r>
    </w:p>
    <w:p w14:paraId="501D556A" w14:textId="77777777" w:rsidR="00420632" w:rsidRDefault="00420632" w:rsidP="00420632">
      <w:pPr>
        <w:widowControl w:val="0"/>
        <w:spacing w:after="0" w:line="276" w:lineRule="auto"/>
        <w:ind w:right="40"/>
        <w:rPr>
          <w:rFonts w:ascii="Arial" w:eastAsia="Century Schoolbook" w:hAnsi="Arial" w:cs="Arial"/>
          <w:sz w:val="24"/>
          <w:szCs w:val="24"/>
          <w:lang w:val="en-US"/>
        </w:rPr>
      </w:pPr>
    </w:p>
    <w:p w14:paraId="42733031" w14:textId="67A4DBE6" w:rsidR="00AC493A" w:rsidRPr="00420632" w:rsidRDefault="00D0275D" w:rsidP="00420632">
      <w:pPr>
        <w:widowControl w:val="0"/>
        <w:spacing w:after="0" w:line="276" w:lineRule="auto"/>
        <w:ind w:right="40"/>
        <w:rPr>
          <w:rFonts w:ascii="Arial" w:eastAsia="Century Schoolbook" w:hAnsi="Arial" w:cs="Arial"/>
          <w:sz w:val="24"/>
          <w:szCs w:val="24"/>
          <w:lang w:val="en-US"/>
        </w:rPr>
      </w:pPr>
      <w:r w:rsidRPr="00D0275D">
        <w:rPr>
          <w:rFonts w:ascii="Arial" w:eastAsia="Century Schoolbook" w:hAnsi="Arial" w:cs="Arial"/>
          <w:sz w:val="24"/>
          <w:szCs w:val="24"/>
          <w:lang w:val="en-US"/>
        </w:rPr>
        <w:t>Mr. BYWATERS secured the adjournment of the debate.</w:t>
      </w:r>
    </w:p>
    <w:sectPr w:rsidR="00AC493A" w:rsidRPr="00420632" w:rsidSect="00D0275D">
      <w:footerReference w:type="default" r:id="rId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6F2D" w14:textId="77777777" w:rsidR="00420632" w:rsidRDefault="00420632" w:rsidP="00420632">
      <w:pPr>
        <w:spacing w:after="0" w:line="240" w:lineRule="auto"/>
      </w:pPr>
      <w:r>
        <w:separator/>
      </w:r>
    </w:p>
  </w:endnote>
  <w:endnote w:type="continuationSeparator" w:id="0">
    <w:p w14:paraId="299944D4" w14:textId="77777777" w:rsidR="00420632" w:rsidRDefault="00420632" w:rsidP="0042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A1A" w14:textId="77777777" w:rsidR="00420632" w:rsidRPr="00420632" w:rsidRDefault="00420632" w:rsidP="00420632">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420632">
      <w:rPr>
        <w:rFonts w:ascii="Arial" w:eastAsia="Arial Unicode MS" w:hAnsi="Arial" w:cs="Arial"/>
        <w:noProof/>
        <w:color w:val="548DD4"/>
        <w:sz w:val="24"/>
        <w:szCs w:val="24"/>
        <w:lang w:val="en-US"/>
      </w:rPr>
      <w:t>History of Agriculture South Australia</w:t>
    </w:r>
  </w:p>
  <w:bookmarkEnd w:id="0"/>
  <w:p w14:paraId="3E5E51EB" w14:textId="77777777" w:rsidR="00420632" w:rsidRPr="00420632" w:rsidRDefault="00420632" w:rsidP="00420632">
    <w:pPr>
      <w:spacing w:after="200" w:line="276" w:lineRule="auto"/>
      <w:rPr>
        <w:rFonts w:ascii="Calibri" w:eastAsia="Calibri" w:hAnsi="Calibri" w:cs="Times New Roman"/>
        <w:lang w:val="en-US"/>
      </w:rPr>
    </w:pPr>
  </w:p>
  <w:bookmarkEnd w:id="1"/>
  <w:p w14:paraId="7571DBF3" w14:textId="77777777" w:rsidR="00420632" w:rsidRDefault="00420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5DACF" w14:textId="77777777" w:rsidR="00420632" w:rsidRDefault="00420632" w:rsidP="00420632">
      <w:pPr>
        <w:spacing w:after="0" w:line="240" w:lineRule="auto"/>
      </w:pPr>
      <w:r>
        <w:separator/>
      </w:r>
    </w:p>
  </w:footnote>
  <w:footnote w:type="continuationSeparator" w:id="0">
    <w:p w14:paraId="1AD55810" w14:textId="77777777" w:rsidR="00420632" w:rsidRDefault="00420632" w:rsidP="0042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7FAA"/>
    <w:multiLevelType w:val="multilevel"/>
    <w:tmpl w:val="E33E82C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552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5D"/>
    <w:rsid w:val="00420632"/>
    <w:rsid w:val="00AC493A"/>
    <w:rsid w:val="00D027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8F5D"/>
  <w15:chartTrackingRefBased/>
  <w15:docId w15:val="{5CDC913D-6C20-4DD8-96A7-7567FA8C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632"/>
  </w:style>
  <w:style w:type="paragraph" w:styleId="Footer">
    <w:name w:val="footer"/>
    <w:basedOn w:val="Normal"/>
    <w:link w:val="FooterChar"/>
    <w:uiPriority w:val="99"/>
    <w:unhideWhenUsed/>
    <w:rsid w:val="0042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2</cp:revision>
  <dcterms:created xsi:type="dcterms:W3CDTF">2023-08-09T03:50:00Z</dcterms:created>
  <dcterms:modified xsi:type="dcterms:W3CDTF">2023-08-10T22:32:00Z</dcterms:modified>
</cp:coreProperties>
</file>