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8C39" w14:textId="05E0FFC5" w:rsidR="00FB3DD5" w:rsidRPr="00FB3DD5" w:rsidRDefault="00BC4879" w:rsidP="00FB3DD5">
      <w:pPr>
        <w:spacing w:line="256" w:lineRule="auto"/>
        <w:rPr>
          <w:rFonts w:ascii="Arial" w:eastAsia="Calibri" w:hAnsi="Arial" w:cs="Arial"/>
          <w:b/>
          <w:bCs/>
          <w:color w:val="2F5496" w:themeColor="accent1" w:themeShade="BF"/>
          <w:sz w:val="32"/>
          <w:szCs w:val="32"/>
        </w:rPr>
      </w:pPr>
      <w:r>
        <w:rPr>
          <w:rFonts w:ascii="Arial" w:eastAsia="Calibri" w:hAnsi="Arial" w:cs="Arial"/>
          <w:b/>
          <w:bCs/>
          <w:color w:val="2F5496" w:themeColor="accent1" w:themeShade="BF"/>
          <w:sz w:val="32"/>
          <w:szCs w:val="32"/>
        </w:rPr>
        <w:t>WOOL LIENS AND STOCK MORTAGES</w:t>
      </w:r>
      <w:r w:rsidR="007F5719">
        <w:rPr>
          <w:rFonts w:ascii="Arial" w:eastAsia="Calibri" w:hAnsi="Arial" w:cs="Arial"/>
          <w:b/>
          <w:bCs/>
          <w:color w:val="2F5496" w:themeColor="accent1" w:themeShade="BF"/>
          <w:sz w:val="32"/>
          <w:szCs w:val="32"/>
        </w:rPr>
        <w:t xml:space="preserve"> ACT</w:t>
      </w:r>
      <w:r w:rsidR="00FB3DD5" w:rsidRPr="00FB3DD5">
        <w:rPr>
          <w:rFonts w:ascii="Arial" w:eastAsia="Calibri" w:hAnsi="Arial" w:cs="Arial"/>
          <w:b/>
          <w:bCs/>
          <w:color w:val="2F5496" w:themeColor="accent1" w:themeShade="BF"/>
          <w:sz w:val="32"/>
          <w:szCs w:val="32"/>
        </w:rPr>
        <w:t xml:space="preserve"> 18</w:t>
      </w:r>
      <w:r w:rsidR="00A43198">
        <w:rPr>
          <w:rFonts w:ascii="Arial" w:eastAsia="Calibri" w:hAnsi="Arial" w:cs="Arial"/>
          <w:b/>
          <w:bCs/>
          <w:color w:val="2F5496" w:themeColor="accent1" w:themeShade="BF"/>
          <w:sz w:val="32"/>
          <w:szCs w:val="32"/>
        </w:rPr>
        <w:t>51</w:t>
      </w:r>
    </w:p>
    <w:p w14:paraId="719822F2" w14:textId="77777777" w:rsidR="00FB3DD5" w:rsidRPr="00FB3DD5" w:rsidRDefault="00FB3DD5" w:rsidP="00FB3DD5">
      <w:pPr>
        <w:spacing w:line="256" w:lineRule="auto"/>
        <w:rPr>
          <w:rFonts w:ascii="Arial" w:eastAsia="Calibri" w:hAnsi="Arial" w:cs="Arial"/>
          <w:sz w:val="24"/>
          <w:szCs w:val="24"/>
        </w:rPr>
      </w:pPr>
    </w:p>
    <w:p w14:paraId="67905E73" w14:textId="3993B3EA" w:rsidR="00FB3DD5" w:rsidRPr="00FB3DD5" w:rsidRDefault="00FB3DD5" w:rsidP="00FB3DD5">
      <w:pPr>
        <w:spacing w:line="256" w:lineRule="auto"/>
        <w:rPr>
          <w:rFonts w:ascii="Arial" w:eastAsia="Calibri" w:hAnsi="Arial" w:cs="Arial"/>
          <w:sz w:val="24"/>
          <w:szCs w:val="24"/>
        </w:rPr>
      </w:pPr>
      <w:r w:rsidRPr="00FB3DD5">
        <w:rPr>
          <w:rFonts w:ascii="Arial" w:eastAsia="Calibri" w:hAnsi="Arial" w:cs="Arial"/>
          <w:sz w:val="24"/>
          <w:szCs w:val="24"/>
        </w:rPr>
        <w:t>Full title</w:t>
      </w:r>
      <w:r w:rsidR="00BC4879">
        <w:rPr>
          <w:rFonts w:ascii="Arial" w:eastAsia="Calibri" w:hAnsi="Arial" w:cs="Arial"/>
          <w:i/>
          <w:iCs/>
          <w:sz w:val="24"/>
          <w:szCs w:val="24"/>
        </w:rPr>
        <w:t>: a</w:t>
      </w:r>
      <w:r w:rsidR="00BC4879" w:rsidRPr="00BC4879">
        <w:rPr>
          <w:rFonts w:ascii="Arial" w:eastAsia="Calibri" w:hAnsi="Arial" w:cs="Arial"/>
          <w:i/>
          <w:iCs/>
          <w:sz w:val="24"/>
          <w:szCs w:val="24"/>
        </w:rPr>
        <w:t>n Ac</w:t>
      </w:r>
      <w:r w:rsidR="00EC2989">
        <w:rPr>
          <w:rFonts w:ascii="Arial" w:eastAsia="Calibri" w:hAnsi="Arial" w:cs="Arial"/>
          <w:i/>
          <w:iCs/>
          <w:sz w:val="24"/>
          <w:szCs w:val="24"/>
        </w:rPr>
        <w:t>t</w:t>
      </w:r>
      <w:r w:rsidR="00BC4879" w:rsidRPr="00BC4879">
        <w:rPr>
          <w:rFonts w:ascii="Arial" w:eastAsia="Calibri" w:hAnsi="Arial" w:cs="Arial"/>
          <w:i/>
          <w:iCs/>
          <w:sz w:val="24"/>
          <w:szCs w:val="24"/>
        </w:rPr>
        <w:t xml:space="preserve"> to give a </w:t>
      </w:r>
      <w:r w:rsidR="00EC2989" w:rsidRPr="00BC4879">
        <w:rPr>
          <w:rFonts w:ascii="Arial" w:eastAsia="Calibri" w:hAnsi="Arial" w:cs="Arial"/>
          <w:i/>
          <w:iCs/>
          <w:sz w:val="24"/>
          <w:szCs w:val="24"/>
        </w:rPr>
        <w:t>pr</w:t>
      </w:r>
      <w:r w:rsidR="00EC2989">
        <w:rPr>
          <w:rFonts w:ascii="Arial" w:eastAsia="Calibri" w:hAnsi="Arial" w:cs="Arial"/>
          <w:i/>
          <w:iCs/>
          <w:sz w:val="24"/>
          <w:szCs w:val="24"/>
        </w:rPr>
        <w:t>e</w:t>
      </w:r>
      <w:r w:rsidR="00EC2989" w:rsidRPr="00BC4879">
        <w:rPr>
          <w:rFonts w:ascii="Arial" w:eastAsia="Calibri" w:hAnsi="Arial" w:cs="Arial"/>
          <w:i/>
          <w:iCs/>
          <w:sz w:val="24"/>
          <w:szCs w:val="24"/>
        </w:rPr>
        <w:t>fere</w:t>
      </w:r>
      <w:r w:rsidR="00EC2989">
        <w:rPr>
          <w:rFonts w:ascii="Arial" w:eastAsia="Calibri" w:hAnsi="Arial" w:cs="Arial"/>
          <w:i/>
          <w:iCs/>
          <w:sz w:val="24"/>
          <w:szCs w:val="24"/>
        </w:rPr>
        <w:t>ntial</w:t>
      </w:r>
      <w:r w:rsidR="00BC4879" w:rsidRPr="00BC4879">
        <w:rPr>
          <w:rFonts w:ascii="Arial" w:eastAsia="Calibri" w:hAnsi="Arial" w:cs="Arial"/>
          <w:i/>
          <w:iCs/>
          <w:sz w:val="24"/>
          <w:szCs w:val="24"/>
        </w:rPr>
        <w:t xml:space="preserve"> lien on </w:t>
      </w:r>
      <w:r w:rsidR="00EC2989">
        <w:rPr>
          <w:rFonts w:ascii="Arial" w:eastAsia="Calibri" w:hAnsi="Arial" w:cs="Arial"/>
          <w:i/>
          <w:iCs/>
          <w:sz w:val="24"/>
          <w:szCs w:val="24"/>
        </w:rPr>
        <w:t>Wool</w:t>
      </w:r>
      <w:r w:rsidR="00BC4879" w:rsidRPr="00BC4879">
        <w:rPr>
          <w:rFonts w:ascii="Arial" w:eastAsia="Calibri" w:hAnsi="Arial" w:cs="Arial"/>
          <w:i/>
          <w:iCs/>
          <w:sz w:val="24"/>
          <w:szCs w:val="24"/>
        </w:rPr>
        <w:t>, from season to season, make Mortg</w:t>
      </w:r>
      <w:r w:rsidR="00EC2989">
        <w:rPr>
          <w:rFonts w:ascii="Arial" w:eastAsia="Calibri" w:hAnsi="Arial" w:cs="Arial"/>
          <w:i/>
          <w:iCs/>
          <w:sz w:val="24"/>
          <w:szCs w:val="24"/>
        </w:rPr>
        <w:t>ages</w:t>
      </w:r>
      <w:r w:rsidR="00BC4879" w:rsidRPr="00BC4879">
        <w:rPr>
          <w:rFonts w:ascii="Arial" w:eastAsia="Calibri" w:hAnsi="Arial" w:cs="Arial"/>
          <w:i/>
          <w:iCs/>
          <w:sz w:val="24"/>
          <w:szCs w:val="24"/>
        </w:rPr>
        <w:t xml:space="preserve"> of Sheep, Cattle, </w:t>
      </w:r>
      <w:r w:rsidR="00EC2989">
        <w:rPr>
          <w:rFonts w:ascii="Arial" w:eastAsia="Calibri" w:hAnsi="Arial" w:cs="Arial"/>
          <w:i/>
          <w:iCs/>
          <w:sz w:val="24"/>
          <w:szCs w:val="24"/>
        </w:rPr>
        <w:t>and</w:t>
      </w:r>
      <w:r w:rsidR="00BC4879" w:rsidRPr="00BC4879">
        <w:rPr>
          <w:rFonts w:ascii="Arial" w:eastAsia="Calibri" w:hAnsi="Arial" w:cs="Arial"/>
          <w:i/>
          <w:iCs/>
          <w:sz w:val="24"/>
          <w:szCs w:val="24"/>
        </w:rPr>
        <w:t xml:space="preserve"> Horses valid, without delivery to the Mortgagee.</w:t>
      </w:r>
    </w:p>
    <w:p w14:paraId="2BD5340F" w14:textId="77777777" w:rsidR="00FB3DD5" w:rsidRPr="00FB3DD5" w:rsidRDefault="00FB3DD5" w:rsidP="00FB3DD5">
      <w:pPr>
        <w:spacing w:line="256" w:lineRule="auto"/>
        <w:rPr>
          <w:rFonts w:ascii="Arial" w:eastAsia="Calibri" w:hAnsi="Arial" w:cs="Arial"/>
          <w:sz w:val="24"/>
          <w:szCs w:val="24"/>
        </w:rPr>
      </w:pPr>
      <w:bookmarkStart w:id="0" w:name="_Hlk118979175"/>
    </w:p>
    <w:p w14:paraId="2D3AFE30" w14:textId="77777777" w:rsidR="00FB3DD5" w:rsidRPr="00FB3DD5" w:rsidRDefault="00FB3DD5" w:rsidP="00FB3DD5">
      <w:pPr>
        <w:spacing w:line="256" w:lineRule="auto"/>
        <w:rPr>
          <w:rFonts w:ascii="Arial" w:eastAsia="Calibri" w:hAnsi="Arial" w:cs="Arial"/>
          <w:sz w:val="24"/>
          <w:szCs w:val="24"/>
        </w:rPr>
      </w:pPr>
      <w:r w:rsidRPr="00FB3DD5">
        <w:rPr>
          <w:rFonts w:ascii="Arial" w:eastAsia="Calibri" w:hAnsi="Arial" w:cs="Arial"/>
          <w:sz w:val="24"/>
          <w:szCs w:val="24"/>
        </w:rPr>
        <w:t>The key provisions in this act are:</w:t>
      </w:r>
    </w:p>
    <w:bookmarkEnd w:id="0"/>
    <w:p w14:paraId="2206702B" w14:textId="77777777" w:rsidR="00B13FDE" w:rsidRPr="00B13FDE" w:rsidRDefault="00B13FDE" w:rsidP="00B13FDE">
      <w:pPr>
        <w:pStyle w:val="ListParagraph"/>
        <w:numPr>
          <w:ilvl w:val="0"/>
          <w:numId w:val="7"/>
        </w:numPr>
        <w:spacing w:line="256" w:lineRule="auto"/>
        <w:rPr>
          <w:rFonts w:ascii="Arial" w:eastAsia="Calibri" w:hAnsi="Arial" w:cs="Arial"/>
          <w:sz w:val="24"/>
          <w:szCs w:val="24"/>
        </w:rPr>
      </w:pPr>
      <w:r w:rsidRPr="00B13FDE">
        <w:rPr>
          <w:rFonts w:ascii="Arial" w:eastAsia="Calibri" w:hAnsi="Arial" w:cs="Arial"/>
          <w:sz w:val="24"/>
          <w:szCs w:val="24"/>
        </w:rPr>
        <w:t>Any person makings bona fide advance to any proprietor of sheep, on condition of receiving as payment or security of such advance, the wool of the next ensuing clip and duly registering the agreement relative thereto, shall be entitled to the whole of the wool mentioned in such agreement, weather such advance be made before, at or after the agreement after the granting of such a lien.</w:t>
      </w:r>
    </w:p>
    <w:p w14:paraId="14B98527" w14:textId="77777777" w:rsidR="00603121" w:rsidRPr="00603121" w:rsidRDefault="00603121" w:rsidP="00603121">
      <w:pPr>
        <w:spacing w:line="256" w:lineRule="auto"/>
        <w:rPr>
          <w:rFonts w:ascii="Arial" w:eastAsia="Calibri" w:hAnsi="Arial" w:cs="Arial"/>
          <w:sz w:val="24"/>
          <w:szCs w:val="24"/>
        </w:rPr>
      </w:pPr>
    </w:p>
    <w:p w14:paraId="58CCE653" w14:textId="793286DE" w:rsidR="00FB3DD5" w:rsidRPr="00FB3DD5" w:rsidRDefault="00FB3DD5" w:rsidP="00FB3DD5">
      <w:pPr>
        <w:spacing w:line="256" w:lineRule="auto"/>
        <w:rPr>
          <w:rFonts w:ascii="Arial" w:eastAsia="Calibri" w:hAnsi="Arial" w:cs="Arial"/>
          <w:sz w:val="20"/>
          <w:szCs w:val="20"/>
        </w:rPr>
      </w:pPr>
      <w:r w:rsidRPr="00FB3DD5">
        <w:rPr>
          <w:rFonts w:ascii="Arial" w:eastAsia="Calibri" w:hAnsi="Arial" w:cs="Arial"/>
          <w:sz w:val="20"/>
          <w:szCs w:val="20"/>
        </w:rPr>
        <w:t xml:space="preserve">Note:  Prior to 1857 the colony of SA was ruled by a Governor responsible to the British Crown.  Legislation was enacted by the Governor following consideration by a </w:t>
      </w:r>
      <w:r w:rsidR="00603121" w:rsidRPr="00FB3DD5">
        <w:rPr>
          <w:rFonts w:ascii="Arial" w:eastAsia="Calibri" w:hAnsi="Arial" w:cs="Arial"/>
          <w:sz w:val="20"/>
          <w:szCs w:val="20"/>
        </w:rPr>
        <w:t>five-person</w:t>
      </w:r>
      <w:r w:rsidRPr="00FB3DD5">
        <w:rPr>
          <w:rFonts w:ascii="Arial" w:eastAsia="Calibri" w:hAnsi="Arial" w:cs="Arial"/>
          <w:sz w:val="20"/>
          <w:szCs w:val="20"/>
        </w:rPr>
        <w:t xml:space="preserve"> Council of Government and later expanded to seven and called the Legislative Council.  No Hansard was prepared.</w:t>
      </w:r>
    </w:p>
    <w:p w14:paraId="47ACE58E" w14:textId="77777777" w:rsidR="00FB3DD5" w:rsidRPr="00FB3DD5" w:rsidRDefault="00FB3DD5" w:rsidP="00FB3DD5">
      <w:pPr>
        <w:spacing w:line="256" w:lineRule="auto"/>
        <w:rPr>
          <w:rFonts w:ascii="Arial" w:eastAsia="Calibri" w:hAnsi="Arial" w:cs="Arial"/>
          <w:sz w:val="20"/>
          <w:szCs w:val="20"/>
        </w:rPr>
      </w:pPr>
      <w:r w:rsidRPr="00FB3DD5">
        <w:rPr>
          <w:rFonts w:ascii="Arial" w:eastAsia="Calibri" w:hAnsi="Arial" w:cs="Arial"/>
          <w:sz w:val="20"/>
          <w:szCs w:val="20"/>
        </w:rPr>
        <w:t>Acts passed between 1836 and 1857 are covered on this History of Agriculture site with the full title and summary of the key provisions of the Act.</w:t>
      </w:r>
    </w:p>
    <w:p w14:paraId="36F09F95" w14:textId="77777777" w:rsidR="00FB3DD5" w:rsidRDefault="00FB3DD5"/>
    <w:p w14:paraId="18EBAC49" w14:textId="77777777" w:rsidR="00FB3DD5" w:rsidRDefault="00FB3DD5"/>
    <w:sectPr w:rsidR="00FB3D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B0D5" w14:textId="77777777" w:rsidR="000B4387" w:rsidRDefault="000B4387" w:rsidP="000B4387">
      <w:pPr>
        <w:spacing w:after="0" w:line="240" w:lineRule="auto"/>
      </w:pPr>
      <w:r>
        <w:separator/>
      </w:r>
    </w:p>
  </w:endnote>
  <w:endnote w:type="continuationSeparator" w:id="0">
    <w:p w14:paraId="20DE9781" w14:textId="77777777" w:rsidR="000B4387" w:rsidRDefault="000B4387" w:rsidP="000B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7D51" w14:textId="77777777" w:rsidR="000B4387" w:rsidRPr="000B4387" w:rsidRDefault="000B4387" w:rsidP="000B4387">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0B4387">
      <w:rPr>
        <w:rFonts w:ascii="Arial" w:eastAsia="Arial Unicode MS" w:hAnsi="Arial" w:cs="Arial"/>
        <w:noProof/>
        <w:color w:val="548DD4"/>
        <w:sz w:val="24"/>
        <w:szCs w:val="24"/>
        <w:lang w:val="en-US"/>
      </w:rPr>
      <w:t>History of Agriculture South Australia</w:t>
    </w:r>
  </w:p>
  <w:bookmarkEnd w:id="1"/>
  <w:p w14:paraId="45255A20" w14:textId="77777777" w:rsidR="000B4387" w:rsidRDefault="000B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06F0" w14:textId="77777777" w:rsidR="000B4387" w:rsidRDefault="000B4387" w:rsidP="000B4387">
      <w:pPr>
        <w:spacing w:after="0" w:line="240" w:lineRule="auto"/>
      </w:pPr>
      <w:r>
        <w:separator/>
      </w:r>
    </w:p>
  </w:footnote>
  <w:footnote w:type="continuationSeparator" w:id="0">
    <w:p w14:paraId="355126B4" w14:textId="77777777" w:rsidR="000B4387" w:rsidRDefault="000B4387" w:rsidP="000B4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F6"/>
    <w:multiLevelType w:val="hybridMultilevel"/>
    <w:tmpl w:val="CD663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C75B8"/>
    <w:multiLevelType w:val="hybridMultilevel"/>
    <w:tmpl w:val="E06C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23B93"/>
    <w:multiLevelType w:val="hybridMultilevel"/>
    <w:tmpl w:val="8698D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782F46"/>
    <w:multiLevelType w:val="hybridMultilevel"/>
    <w:tmpl w:val="89E4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656CD"/>
    <w:multiLevelType w:val="hybridMultilevel"/>
    <w:tmpl w:val="5ECAE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9D54E70"/>
    <w:multiLevelType w:val="hybridMultilevel"/>
    <w:tmpl w:val="D4787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12301698">
    <w:abstractNumId w:val="0"/>
  </w:num>
  <w:num w:numId="2" w16cid:durableId="301078788">
    <w:abstractNumId w:val="2"/>
  </w:num>
  <w:num w:numId="3" w16cid:durableId="2078703124">
    <w:abstractNumId w:val="2"/>
  </w:num>
  <w:num w:numId="4" w16cid:durableId="779687251">
    <w:abstractNumId w:val="3"/>
  </w:num>
  <w:num w:numId="5" w16cid:durableId="2034188010">
    <w:abstractNumId w:val="4"/>
  </w:num>
  <w:num w:numId="6" w16cid:durableId="1507134139">
    <w:abstractNumId w:val="5"/>
  </w:num>
  <w:num w:numId="7" w16cid:durableId="179879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EA"/>
    <w:rsid w:val="00051A9C"/>
    <w:rsid w:val="000B4387"/>
    <w:rsid w:val="002D76D7"/>
    <w:rsid w:val="004207EA"/>
    <w:rsid w:val="00500013"/>
    <w:rsid w:val="00603121"/>
    <w:rsid w:val="00763205"/>
    <w:rsid w:val="007F5719"/>
    <w:rsid w:val="00A43198"/>
    <w:rsid w:val="00AC493A"/>
    <w:rsid w:val="00B13FDE"/>
    <w:rsid w:val="00BC4879"/>
    <w:rsid w:val="00C46ABC"/>
    <w:rsid w:val="00EC2989"/>
    <w:rsid w:val="00F21B2D"/>
    <w:rsid w:val="00F345EC"/>
    <w:rsid w:val="00FB3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BEA"/>
  <w15:chartTrackingRefBased/>
  <w15:docId w15:val="{DB1D30D0-7FC4-4829-9ECB-50269C45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D5"/>
    <w:pPr>
      <w:ind w:left="720"/>
      <w:contextualSpacing/>
    </w:pPr>
  </w:style>
  <w:style w:type="paragraph" w:styleId="Header">
    <w:name w:val="header"/>
    <w:basedOn w:val="Normal"/>
    <w:link w:val="HeaderChar"/>
    <w:uiPriority w:val="99"/>
    <w:unhideWhenUsed/>
    <w:rsid w:val="000B4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87"/>
  </w:style>
  <w:style w:type="paragraph" w:styleId="Footer">
    <w:name w:val="footer"/>
    <w:basedOn w:val="Normal"/>
    <w:link w:val="FooterChar"/>
    <w:uiPriority w:val="99"/>
    <w:unhideWhenUsed/>
    <w:rsid w:val="000B4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2023-10-09T06:05:00Z</dcterms:created>
  <dcterms:modified xsi:type="dcterms:W3CDTF">2023-10-27T05:08:00Z</dcterms:modified>
</cp:coreProperties>
</file>