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EDB09" w14:textId="4C2D46AE" w:rsidR="002A2707" w:rsidRDefault="002A2707" w:rsidP="00B531EC">
      <w:pPr>
        <w:pStyle w:val="Heading1"/>
      </w:pPr>
      <w:r w:rsidRPr="002A2707">
        <w:t>Accessibility and Inclusion Action Plan</w:t>
      </w:r>
      <w:r w:rsidR="00EC2143">
        <w:t xml:space="preserve"> </w:t>
      </w:r>
      <w:r w:rsidR="008056EC">
        <w:t>2017–2021</w:t>
      </w:r>
    </w:p>
    <w:p w14:paraId="6CD5B957" w14:textId="77777777" w:rsidR="002A2707" w:rsidRPr="00FB03EC" w:rsidRDefault="002A2707" w:rsidP="002A2707">
      <w:r w:rsidRPr="00FB03EC">
        <w:t xml:space="preserve">“Our aim is to ensure that Primary Industries and Regions SA (PIRSA) is inclusive and </w:t>
      </w:r>
      <w:r>
        <w:t>a</w:t>
      </w:r>
      <w:r w:rsidRPr="00FB03EC">
        <w:t>ccessible to people with disabilities”</w:t>
      </w:r>
    </w:p>
    <w:p w14:paraId="5E342CF9" w14:textId="77777777" w:rsidR="002A2707" w:rsidRPr="00FB03EC" w:rsidRDefault="002A2707" w:rsidP="00EC2143">
      <w:pPr>
        <w:pStyle w:val="Heading2"/>
      </w:pPr>
      <w:r w:rsidRPr="00FB03EC">
        <w:t>From the Chief Executive</w:t>
      </w:r>
    </w:p>
    <w:p w14:paraId="12AE3BBB" w14:textId="77777777" w:rsidR="002A2707" w:rsidRPr="00FB03EC" w:rsidRDefault="002A2707" w:rsidP="00EC2143">
      <w:r w:rsidRPr="00FB03EC">
        <w:t>PIRSA is committed to the rights of people with disabilities and will promote the principle that people with disabilities have the same fundamental rights as the rest of the community.</w:t>
      </w:r>
    </w:p>
    <w:p w14:paraId="41361E4B" w14:textId="7F9BB6E5" w:rsidR="002A2707" w:rsidRPr="00FB03EC" w:rsidRDefault="002A2707" w:rsidP="00EC2143">
      <w:r w:rsidRPr="00FB03EC">
        <w:t>PIRSA’s Accessibility and Inclusion Action Plan 2017-20</w:t>
      </w:r>
      <w:r w:rsidR="008056EC">
        <w:t>21</w:t>
      </w:r>
      <w:r w:rsidRPr="00FB03EC">
        <w:t xml:space="preserve"> builds on the substantial work undertaken across PIRSA over the last decade. As well as addressing the outstanding targets from the Third Disability Action Plan 2009-2011 and evaluating progress of any new targets, this plan’s primary purpose is to promote an inclusive culture that embraces diversity and promotes independence throughout PIRSA and the wider community.</w:t>
      </w:r>
    </w:p>
    <w:p w14:paraId="54350746" w14:textId="632BBB89" w:rsidR="002A2707" w:rsidRPr="00FB03EC" w:rsidRDefault="002A2707" w:rsidP="00EC2143">
      <w:r w:rsidRPr="00FB03EC">
        <w:t xml:space="preserve">This plan has been developed in consultation with employees, industry and </w:t>
      </w:r>
      <w:r w:rsidR="00B366F2">
        <w:t xml:space="preserve">organisations that support people with </w:t>
      </w:r>
      <w:r w:rsidR="006A6EE7" w:rsidRPr="00FB03EC">
        <w:t>disabili</w:t>
      </w:r>
      <w:r w:rsidR="006A6EE7">
        <w:t>ties</w:t>
      </w:r>
      <w:r w:rsidRPr="00FB03EC">
        <w:t>.  A new approach involving a community of practice, a group of people that have a passion in creating an inclusive workplace that promotes diversity and encourag</w:t>
      </w:r>
      <w:r w:rsidR="00B366F2">
        <w:t>ing</w:t>
      </w:r>
      <w:r w:rsidRPr="00FB03EC">
        <w:t xml:space="preserve"> independence for people with disabilities, has be</w:t>
      </w:r>
      <w:r>
        <w:t xml:space="preserve">en adopted to drive this plan. </w:t>
      </w:r>
    </w:p>
    <w:p w14:paraId="1164F514" w14:textId="3CF2E32E" w:rsidR="00EC2143" w:rsidRDefault="002A2707" w:rsidP="00EC2143">
      <w:r w:rsidRPr="00FB03EC">
        <w:t>PIRSA recognises that general inclusion involves more than physical accessibility and individual adjustments.  It</w:t>
      </w:r>
      <w:r w:rsidR="00B366F2">
        <w:t xml:space="preserve"> includes a</w:t>
      </w:r>
      <w:r w:rsidRPr="00FB03EC">
        <w:t xml:space="preserve"> cultur</w:t>
      </w:r>
      <w:r w:rsidR="00B366F2">
        <w:t>al</w:t>
      </w:r>
      <w:r w:rsidRPr="00FB03EC">
        <w:t xml:space="preserve"> shift, respect and tolerance which will assist in enabling people with disabilities to meet their full potential.</w:t>
      </w:r>
    </w:p>
    <w:p w14:paraId="691AC246" w14:textId="6A87DFFA" w:rsidR="002A2707" w:rsidRPr="00FB03EC" w:rsidRDefault="002A2707" w:rsidP="00EC2143">
      <w:r w:rsidRPr="00FB03EC">
        <w:t xml:space="preserve">This plan continues to work in partnership and </w:t>
      </w:r>
      <w:r w:rsidR="00B366F2">
        <w:t xml:space="preserve">with collaboration </w:t>
      </w:r>
      <w:r w:rsidRPr="00FB03EC">
        <w:t>across the whole of PIRSA.  It sees key functional managers tak</w:t>
      </w:r>
      <w:r w:rsidR="00B366F2">
        <w:t>ing</w:t>
      </w:r>
      <w:r w:rsidRPr="00FB03EC">
        <w:t xml:space="preserve"> responsibility for their particular areas of expertise with a view to ensuring their work yields improvements or benefits for people with disabilities and all other stakeholders. </w:t>
      </w:r>
    </w:p>
    <w:p w14:paraId="429BF89B" w14:textId="79A864BD" w:rsidR="002A2707" w:rsidRPr="00FB03EC" w:rsidRDefault="002A2707" w:rsidP="00EC2143">
      <w:r w:rsidRPr="00FB03EC">
        <w:t>PIRSA will continue to build on a stronger understanding of issues for people with disabilities through the collective experience of other Government agencies and stakeholders, this Plan will continue the pro</w:t>
      </w:r>
      <w:r w:rsidR="00B366F2">
        <w:t>gress</w:t>
      </w:r>
      <w:r w:rsidRPr="00FB03EC">
        <w:t xml:space="preserve"> towards an inclusive and accessible environment </w:t>
      </w:r>
      <w:r w:rsidR="00B366F2">
        <w:t xml:space="preserve">for all people </w:t>
      </w:r>
      <w:r w:rsidRPr="00FB03EC">
        <w:t>within PIRSA.</w:t>
      </w:r>
    </w:p>
    <w:p w14:paraId="749D31D7" w14:textId="77777777" w:rsidR="002A2707" w:rsidRDefault="002A2707" w:rsidP="00EC2143">
      <w:pPr>
        <w:rPr>
          <w:b/>
          <w:bCs/>
        </w:rPr>
      </w:pPr>
      <w:r w:rsidRPr="00FB03EC">
        <w:t>I encourage you all to work with me on achieving the objectives and implementing the actions of this Plan.</w:t>
      </w:r>
      <w:r w:rsidRPr="00FB03EC">
        <w:rPr>
          <w:b/>
          <w:bCs/>
        </w:rPr>
        <w:t xml:space="preserve"> </w:t>
      </w:r>
    </w:p>
    <w:p w14:paraId="4D8DF5A6" w14:textId="77777777" w:rsidR="00376D47" w:rsidRDefault="00376D47" w:rsidP="002A2707">
      <w:pPr>
        <w:pStyle w:val="BodyText"/>
        <w:ind w:right="0"/>
        <w:rPr>
          <w:rFonts w:ascii="Arial Narrow" w:hAnsi="Arial Narrow"/>
          <w:b/>
          <w:bCs/>
        </w:rPr>
      </w:pPr>
    </w:p>
    <w:p w14:paraId="5A15B48C" w14:textId="77777777" w:rsidR="00376D47" w:rsidRPr="00FB03EC" w:rsidRDefault="00376D47" w:rsidP="002A2707">
      <w:pPr>
        <w:pStyle w:val="BodyText"/>
        <w:ind w:right="0"/>
        <w:rPr>
          <w:rFonts w:ascii="Arial Narrow" w:hAnsi="Arial Narrow"/>
          <w:b/>
          <w:bCs/>
        </w:rPr>
      </w:pPr>
    </w:p>
    <w:p w14:paraId="0DBC577F" w14:textId="77777777" w:rsidR="002A2707" w:rsidRDefault="002A2707" w:rsidP="002A2707">
      <w:pPr>
        <w:pStyle w:val="BodyText"/>
        <w:ind w:right="0"/>
        <w:rPr>
          <w:rFonts w:ascii="Arial Narrow" w:hAnsi="Arial Narrow"/>
          <w:b/>
          <w:bCs/>
        </w:rPr>
      </w:pPr>
      <w:r w:rsidRPr="00FB03EC">
        <w:rPr>
          <w:rFonts w:ascii="Arial Narrow" w:hAnsi="Arial Narrow"/>
        </w:rPr>
        <w:t>Scott Ashby</w:t>
      </w:r>
      <w:r w:rsidRPr="00FB03EC">
        <w:rPr>
          <w:rFonts w:ascii="Arial Narrow" w:hAnsi="Arial Narrow"/>
        </w:rPr>
        <w:br/>
      </w:r>
      <w:r w:rsidRPr="00FB03EC">
        <w:rPr>
          <w:rFonts w:ascii="Arial Narrow" w:hAnsi="Arial Narrow"/>
          <w:b/>
          <w:bCs/>
        </w:rPr>
        <w:t>Chief Executive</w:t>
      </w:r>
      <w:r w:rsidRPr="00FB03EC">
        <w:rPr>
          <w:rFonts w:ascii="Arial Narrow" w:hAnsi="Arial Narrow"/>
          <w:b/>
          <w:bCs/>
        </w:rPr>
        <w:br/>
        <w:t>Primary Industries and Regions SA</w:t>
      </w:r>
    </w:p>
    <w:p w14:paraId="0D75678D" w14:textId="77777777" w:rsidR="00376D47" w:rsidRPr="00FB03EC" w:rsidRDefault="00376D47" w:rsidP="002A2707">
      <w:pPr>
        <w:pStyle w:val="BodyText"/>
        <w:ind w:right="0"/>
        <w:rPr>
          <w:rFonts w:ascii="Arial Narrow" w:hAnsi="Arial Narrow"/>
          <w:b/>
          <w:bCs/>
        </w:rPr>
      </w:pPr>
      <w:r>
        <w:rPr>
          <w:rFonts w:ascii="Arial Narrow" w:hAnsi="Arial Narrow"/>
          <w:b/>
          <w:bCs/>
        </w:rPr>
        <w:t xml:space="preserve">Date: </w:t>
      </w:r>
    </w:p>
    <w:p w14:paraId="6C12397A" w14:textId="77777777" w:rsidR="002A2707" w:rsidRPr="00FB03EC" w:rsidRDefault="002A2707" w:rsidP="002A2707">
      <w:pPr>
        <w:pStyle w:val="BodyText"/>
        <w:ind w:right="0"/>
        <w:rPr>
          <w:rFonts w:ascii="Arial Narrow" w:hAnsi="Arial Narrow"/>
          <w:b/>
          <w:bCs/>
        </w:rPr>
      </w:pPr>
    </w:p>
    <w:p w14:paraId="1233F270" w14:textId="77777777" w:rsidR="00376D47" w:rsidRPr="00FB03EC" w:rsidRDefault="00376D47" w:rsidP="00BB57E5">
      <w:pPr>
        <w:pStyle w:val="Heading2"/>
      </w:pPr>
      <w:r w:rsidRPr="00FB03EC">
        <w:lastRenderedPageBreak/>
        <w:t>About the Agency</w:t>
      </w:r>
    </w:p>
    <w:p w14:paraId="6DE86290" w14:textId="77777777" w:rsidR="00376D47" w:rsidRPr="00FB03EC" w:rsidRDefault="00376D47" w:rsidP="00376D47">
      <w:pPr>
        <w:autoSpaceDE w:val="0"/>
        <w:autoSpaceDN w:val="0"/>
        <w:adjustRightInd w:val="0"/>
        <w:jc w:val="both"/>
        <w:rPr>
          <w:rFonts w:cs="Arial"/>
        </w:rPr>
      </w:pPr>
      <w:r w:rsidRPr="00FB03EC">
        <w:rPr>
          <w:rFonts w:cs="Arial"/>
        </w:rPr>
        <w:t>Primary Industries and Regions SA (PIRSA) is a dynamic State Government agency whose purpose</w:t>
      </w:r>
      <w:r w:rsidR="009D1FD9">
        <w:rPr>
          <w:rFonts w:cs="Arial"/>
        </w:rPr>
        <w:t xml:space="preserve"> is</w:t>
      </w:r>
      <w:r w:rsidRPr="00FB03EC">
        <w:rPr>
          <w:rFonts w:cs="Arial"/>
        </w:rPr>
        <w:t xml:space="preserve"> to assist primary industries and regions to grow, innovate and maximise their economic growth potential.  PIRSA’s focus is to lead delivery of the South Australian Government’s economic priority Premium Food and Wine Produced in our Clean Environment and Exported to the World, as well as to lead and coordinate South Australia’s regional development agenda.</w:t>
      </w:r>
    </w:p>
    <w:p w14:paraId="071A3124" w14:textId="77777777" w:rsidR="00376D47" w:rsidRPr="00FB03EC" w:rsidRDefault="00376D47" w:rsidP="00376D47">
      <w:pPr>
        <w:autoSpaceDE w:val="0"/>
        <w:autoSpaceDN w:val="0"/>
        <w:adjustRightInd w:val="0"/>
        <w:jc w:val="both"/>
        <w:rPr>
          <w:rFonts w:cs="Arial"/>
        </w:rPr>
      </w:pPr>
      <w:r w:rsidRPr="00FB03EC">
        <w:rPr>
          <w:rFonts w:cs="Arial"/>
        </w:rPr>
        <w:t>PIRSA has in excess of 900 employees and operates from over 32 sites throughout the state.</w:t>
      </w:r>
    </w:p>
    <w:p w14:paraId="12DBEB40" w14:textId="77777777" w:rsidR="00376D47" w:rsidRPr="00FB03EC" w:rsidRDefault="00376D47" w:rsidP="00BB57E5">
      <w:pPr>
        <w:pStyle w:val="Heading2"/>
      </w:pPr>
      <w:r w:rsidRPr="00FB03EC">
        <w:t>SA Government Commitment</w:t>
      </w:r>
    </w:p>
    <w:p w14:paraId="19DCC06F" w14:textId="79E876C6" w:rsidR="00376D47" w:rsidRPr="00FB03EC" w:rsidRDefault="00376D47" w:rsidP="00376D47">
      <w:pPr>
        <w:rPr>
          <w:rFonts w:cs="Arial"/>
        </w:rPr>
      </w:pPr>
      <w:r w:rsidRPr="00FB03EC">
        <w:rPr>
          <w:rFonts w:cs="Arial"/>
        </w:rPr>
        <w:t xml:space="preserve">This plan demonstrates the South Australian Government’s commitment to </w:t>
      </w:r>
      <w:r w:rsidR="006A6EE7" w:rsidRPr="00FB03EC">
        <w:rPr>
          <w:rFonts w:cs="Arial"/>
        </w:rPr>
        <w:t>i</w:t>
      </w:r>
      <w:r w:rsidR="006A6EE7">
        <w:rPr>
          <w:rFonts w:cs="Arial"/>
        </w:rPr>
        <w:t xml:space="preserve">ncreasing </w:t>
      </w:r>
      <w:r w:rsidR="006A6EE7" w:rsidRPr="00FB03EC">
        <w:rPr>
          <w:rFonts w:cs="Arial"/>
        </w:rPr>
        <w:t>the</w:t>
      </w:r>
      <w:r w:rsidRPr="00FB03EC">
        <w:rPr>
          <w:rFonts w:cs="Arial"/>
        </w:rPr>
        <w:t xml:space="preserve"> participation of people with </w:t>
      </w:r>
      <w:r w:rsidR="00B366F2">
        <w:rPr>
          <w:rFonts w:cs="Arial"/>
        </w:rPr>
        <w:t xml:space="preserve">a </w:t>
      </w:r>
      <w:r w:rsidRPr="00FB03EC">
        <w:rPr>
          <w:rFonts w:cs="Arial"/>
        </w:rPr>
        <w:t xml:space="preserve">disability across a range of areas enabling them to </w:t>
      </w:r>
      <w:r w:rsidR="00B366F2">
        <w:rPr>
          <w:rFonts w:cs="Arial"/>
        </w:rPr>
        <w:t xml:space="preserve">have equal </w:t>
      </w:r>
      <w:r w:rsidR="00FC4AAD">
        <w:rPr>
          <w:rFonts w:cs="Arial"/>
        </w:rPr>
        <w:t>opportunities</w:t>
      </w:r>
      <w:r w:rsidR="00B366F2">
        <w:rPr>
          <w:rFonts w:cs="Arial"/>
        </w:rPr>
        <w:t xml:space="preserve"> to access the</w:t>
      </w:r>
      <w:r w:rsidRPr="00FB03EC">
        <w:rPr>
          <w:rFonts w:cs="Arial"/>
        </w:rPr>
        <w:t xml:space="preserve"> rights and opportunities provided to all citizens to reach their full potential.</w:t>
      </w:r>
    </w:p>
    <w:p w14:paraId="44CF0F0E" w14:textId="7734ED11" w:rsidR="00376D47" w:rsidRPr="00FB03EC" w:rsidRDefault="00376D47" w:rsidP="00376D47">
      <w:pPr>
        <w:rPr>
          <w:rFonts w:cs="Arial"/>
        </w:rPr>
      </w:pPr>
      <w:r w:rsidRPr="00FB03EC">
        <w:rPr>
          <w:rFonts w:cs="Arial"/>
        </w:rPr>
        <w:t xml:space="preserve">The South Australian Strategic Plan </w:t>
      </w:r>
      <w:r w:rsidR="00FC4AAD">
        <w:rPr>
          <w:rFonts w:cs="Arial"/>
        </w:rPr>
        <w:t xml:space="preserve">has a </w:t>
      </w:r>
      <w:r w:rsidR="0069538B">
        <w:rPr>
          <w:rFonts w:cs="Arial"/>
        </w:rPr>
        <w:t>goal</w:t>
      </w:r>
      <w:r w:rsidRPr="00FB03EC">
        <w:rPr>
          <w:rFonts w:cs="Arial"/>
        </w:rPr>
        <w:t xml:space="preserve"> for all South Australians to have job opportunities, with a target of increasing by 10% the number of people with a disability employed in South Australia by 2020. </w:t>
      </w:r>
    </w:p>
    <w:p w14:paraId="568176C8" w14:textId="77777777" w:rsidR="00376D47" w:rsidRPr="00FB03EC" w:rsidRDefault="00376D47" w:rsidP="00376D47">
      <w:pPr>
        <w:ind w:right="95"/>
        <w:rPr>
          <w:rFonts w:cs="Arial"/>
        </w:rPr>
      </w:pPr>
      <w:r w:rsidRPr="00FB03EC">
        <w:rPr>
          <w:rFonts w:cs="Arial"/>
        </w:rPr>
        <w:t>In accordance with the UNCRPD, in 2011 the Council of Australian Governments (COAG), including the Australian Local Government Association, contributed to the development of the National Disability Strategy 2010 – 2020 (NDS). The NDS outlines a ten-year national policy framework to drive improvement across mainstream policies, programs, services and infrastructure as well as the specialist disability service system.</w:t>
      </w:r>
    </w:p>
    <w:p w14:paraId="3FB6C9AC" w14:textId="77777777" w:rsidR="00376D47" w:rsidRPr="00FB03EC" w:rsidRDefault="00376D47" w:rsidP="00376D47">
      <w:pPr>
        <w:ind w:right="95"/>
        <w:rPr>
          <w:rFonts w:cs="Arial"/>
        </w:rPr>
      </w:pPr>
      <w:r w:rsidRPr="00FB03EC">
        <w:rPr>
          <w:rFonts w:cs="Arial"/>
        </w:rPr>
        <w:t xml:space="preserve">In March 2012, the South Australian (SA) Government endorsed the introduction of </w:t>
      </w:r>
      <w:r w:rsidR="00FC4AAD">
        <w:rPr>
          <w:rFonts w:cs="Arial"/>
        </w:rPr>
        <w:t xml:space="preserve">a </w:t>
      </w:r>
      <w:r w:rsidRPr="00FB03EC">
        <w:rPr>
          <w:rFonts w:cs="Arial"/>
        </w:rPr>
        <w:t>Disability Action Plans across government in accordance with recommendation six of the report Strong Voices: A Blueprint to Enhance Life and Claim the Rights of People with Disability in South Australia (2012-2020) and following a review of the previous access strategy Promoting Independence: Disability Action Plans for South Australia. Although the strategy has a specific focus on upholding the rights of people with disability, it fits into the broader social inclusion framework being promoted by the SA Government.</w:t>
      </w:r>
    </w:p>
    <w:p w14:paraId="62639E5A" w14:textId="77777777" w:rsidR="00376D47" w:rsidRPr="00FB03EC" w:rsidRDefault="00376D47" w:rsidP="00376D47">
      <w:pPr>
        <w:ind w:right="95"/>
        <w:rPr>
          <w:rFonts w:cs="Arial"/>
        </w:rPr>
      </w:pPr>
      <w:r w:rsidRPr="00FB03EC">
        <w:rPr>
          <w:rFonts w:cs="Arial"/>
        </w:rPr>
        <w:t>The principles of access and inclusion align with and underpin other current initiatives including the National Disability Agreement, the National Disability Insurance Scheme, the National Quality Framework for Disability Services and the National Carer Strategy.</w:t>
      </w:r>
    </w:p>
    <w:p w14:paraId="22BEDEDB" w14:textId="77777777" w:rsidR="00BB57E5" w:rsidRPr="00BB57E5" w:rsidRDefault="00427696" w:rsidP="00427696">
      <w:pPr>
        <w:spacing w:before="0" w:after="0" w:line="240" w:lineRule="auto"/>
      </w:pPr>
      <w:r>
        <w:br w:type="page"/>
      </w:r>
    </w:p>
    <w:p w14:paraId="0F782A37" w14:textId="77777777" w:rsidR="008D0D99" w:rsidRPr="008D0D99" w:rsidRDefault="008D0D99" w:rsidP="008D0D99">
      <w:pPr>
        <w:pStyle w:val="Heading2"/>
      </w:pPr>
      <w:r w:rsidRPr="008D0D99">
        <w:lastRenderedPageBreak/>
        <w:t>Definition of Disability</w:t>
      </w:r>
    </w:p>
    <w:p w14:paraId="0FF82B5E" w14:textId="77777777" w:rsidR="008D0D99" w:rsidRPr="00FB03EC" w:rsidRDefault="008D0D99" w:rsidP="008D0D99">
      <w:pPr>
        <w:pStyle w:val="BodyText"/>
        <w:ind w:right="0"/>
        <w:jc w:val="both"/>
        <w:rPr>
          <w:rFonts w:ascii="Arial Narrow" w:hAnsi="Arial Narrow"/>
        </w:rPr>
      </w:pPr>
      <w:r w:rsidRPr="00FB03EC">
        <w:rPr>
          <w:rFonts w:ascii="Arial Narrow" w:hAnsi="Arial Narrow"/>
        </w:rPr>
        <w:t>The Commonwealth Disability Discrimination Act, 1992 (DDA) and the Equal Opportunity Act (SA), 1984 (EOA) defines disability as: -</w:t>
      </w:r>
    </w:p>
    <w:p w14:paraId="3EA46F25" w14:textId="77777777" w:rsidR="008D0D99" w:rsidRPr="00FB03EC" w:rsidRDefault="008D0D99" w:rsidP="008D0D99">
      <w:pPr>
        <w:pStyle w:val="BodyText"/>
        <w:ind w:right="0"/>
        <w:jc w:val="both"/>
        <w:rPr>
          <w:rFonts w:ascii="Arial Narrow" w:hAnsi="Arial Narrow"/>
        </w:rPr>
      </w:pPr>
    </w:p>
    <w:p w14:paraId="4548A88C" w14:textId="77777777" w:rsidR="008D0D99" w:rsidRPr="00FB03EC" w:rsidRDefault="008D0D99" w:rsidP="00903DB5">
      <w:pPr>
        <w:pStyle w:val="BodyText"/>
        <w:numPr>
          <w:ilvl w:val="0"/>
          <w:numId w:val="4"/>
        </w:numPr>
        <w:ind w:right="0"/>
        <w:jc w:val="both"/>
        <w:rPr>
          <w:rFonts w:ascii="Arial Narrow" w:hAnsi="Arial Narrow"/>
        </w:rPr>
      </w:pPr>
      <w:r w:rsidRPr="00FB03EC">
        <w:rPr>
          <w:rFonts w:ascii="Arial Narrow" w:hAnsi="Arial Narrow"/>
        </w:rPr>
        <w:t>total or partial loss of the person’s bodily or mental functions; or</w:t>
      </w:r>
    </w:p>
    <w:p w14:paraId="0F76CEFD" w14:textId="77777777" w:rsidR="008D0D99" w:rsidRPr="00FB03EC" w:rsidRDefault="008D0D99" w:rsidP="00903DB5">
      <w:pPr>
        <w:pStyle w:val="BodyText"/>
        <w:numPr>
          <w:ilvl w:val="0"/>
          <w:numId w:val="4"/>
        </w:numPr>
        <w:ind w:right="0"/>
        <w:jc w:val="both"/>
        <w:rPr>
          <w:rFonts w:ascii="Arial Narrow" w:hAnsi="Arial Narrow"/>
        </w:rPr>
      </w:pPr>
      <w:r w:rsidRPr="00FB03EC">
        <w:rPr>
          <w:rFonts w:ascii="Arial Narrow" w:hAnsi="Arial Narrow"/>
        </w:rPr>
        <w:t>total or partial loss of a part of the body; or</w:t>
      </w:r>
    </w:p>
    <w:p w14:paraId="5BEF885D" w14:textId="77777777" w:rsidR="008D0D99" w:rsidRPr="00FB03EC" w:rsidRDefault="008D0D99" w:rsidP="00903DB5">
      <w:pPr>
        <w:pStyle w:val="BodyText"/>
        <w:numPr>
          <w:ilvl w:val="0"/>
          <w:numId w:val="4"/>
        </w:numPr>
        <w:ind w:right="0"/>
        <w:jc w:val="both"/>
        <w:rPr>
          <w:rFonts w:ascii="Arial Narrow" w:hAnsi="Arial Narrow"/>
        </w:rPr>
      </w:pPr>
      <w:r w:rsidRPr="00FB03EC">
        <w:rPr>
          <w:rFonts w:ascii="Arial Narrow" w:hAnsi="Arial Narrow"/>
        </w:rPr>
        <w:t>the presence in the body of organisms causing disease or illness; or</w:t>
      </w:r>
    </w:p>
    <w:p w14:paraId="0F4F4A6E" w14:textId="77777777" w:rsidR="008D0D99" w:rsidRPr="00FB03EC" w:rsidRDefault="008D0D99" w:rsidP="00903DB5">
      <w:pPr>
        <w:pStyle w:val="BodyText"/>
        <w:numPr>
          <w:ilvl w:val="0"/>
          <w:numId w:val="4"/>
        </w:numPr>
        <w:ind w:right="0"/>
        <w:jc w:val="both"/>
        <w:rPr>
          <w:rFonts w:ascii="Arial Narrow" w:hAnsi="Arial Narrow"/>
        </w:rPr>
      </w:pPr>
      <w:r w:rsidRPr="00FB03EC">
        <w:rPr>
          <w:rFonts w:ascii="Arial Narrow" w:hAnsi="Arial Narrow"/>
        </w:rPr>
        <w:t>the presence in the body of organisms capable of causing disease or illness; or</w:t>
      </w:r>
    </w:p>
    <w:p w14:paraId="6FE70DFD" w14:textId="77777777" w:rsidR="008D0D99" w:rsidRPr="00FB03EC" w:rsidRDefault="008D0D99" w:rsidP="00903DB5">
      <w:pPr>
        <w:pStyle w:val="BodyText"/>
        <w:numPr>
          <w:ilvl w:val="0"/>
          <w:numId w:val="4"/>
        </w:numPr>
        <w:ind w:right="0"/>
        <w:jc w:val="both"/>
        <w:rPr>
          <w:rFonts w:ascii="Arial Narrow" w:hAnsi="Arial Narrow"/>
        </w:rPr>
      </w:pPr>
      <w:r w:rsidRPr="00FB03EC">
        <w:rPr>
          <w:rFonts w:ascii="Arial Narrow" w:hAnsi="Arial Narrow"/>
        </w:rPr>
        <w:t>the malfunction, malformation or disfigurement of a part of the person’s body; or</w:t>
      </w:r>
    </w:p>
    <w:p w14:paraId="0E108D50" w14:textId="77777777" w:rsidR="008D0D99" w:rsidRPr="00FB03EC" w:rsidRDefault="008D0D99" w:rsidP="00903DB5">
      <w:pPr>
        <w:pStyle w:val="BodyText"/>
        <w:numPr>
          <w:ilvl w:val="0"/>
          <w:numId w:val="4"/>
        </w:numPr>
        <w:ind w:right="0"/>
        <w:jc w:val="both"/>
        <w:rPr>
          <w:rFonts w:ascii="Arial Narrow" w:hAnsi="Arial Narrow"/>
        </w:rPr>
      </w:pPr>
      <w:r w:rsidRPr="00FB03EC">
        <w:rPr>
          <w:rFonts w:ascii="Arial Narrow" w:hAnsi="Arial Narrow"/>
        </w:rPr>
        <w:t>a disorder or malfunction that results in the person learning differently from a person without the disorder or malfunction; or</w:t>
      </w:r>
    </w:p>
    <w:p w14:paraId="2C09E6D8" w14:textId="77777777" w:rsidR="008D0D99" w:rsidRPr="00FB03EC" w:rsidRDefault="008D0D99" w:rsidP="00903DB5">
      <w:pPr>
        <w:pStyle w:val="BodyText"/>
        <w:numPr>
          <w:ilvl w:val="0"/>
          <w:numId w:val="4"/>
        </w:numPr>
        <w:ind w:right="0"/>
        <w:jc w:val="both"/>
        <w:rPr>
          <w:rFonts w:ascii="Arial Narrow" w:hAnsi="Arial Narrow"/>
        </w:rPr>
      </w:pPr>
      <w:r w:rsidRPr="00FB03EC">
        <w:rPr>
          <w:rFonts w:ascii="Arial Narrow" w:hAnsi="Arial Narrow"/>
        </w:rPr>
        <w:t>a disorder, illness or disease that affects a person’s thought processes, perception of reality, emotions or judgement or that results in disturbed behaviour.</w:t>
      </w:r>
    </w:p>
    <w:p w14:paraId="12E9A977" w14:textId="77777777" w:rsidR="008D0D99" w:rsidRPr="00FB03EC" w:rsidRDefault="008D0D99" w:rsidP="00903DB5">
      <w:pPr>
        <w:pStyle w:val="BodyText"/>
        <w:ind w:right="0"/>
        <w:jc w:val="both"/>
        <w:rPr>
          <w:rFonts w:ascii="Arial Narrow" w:hAnsi="Arial Narrow"/>
        </w:rPr>
      </w:pPr>
    </w:p>
    <w:p w14:paraId="2916E82A" w14:textId="77777777" w:rsidR="008D0D99" w:rsidRPr="00FB03EC" w:rsidRDefault="008D0D99" w:rsidP="008D0D99">
      <w:pPr>
        <w:pStyle w:val="BodyText"/>
        <w:ind w:right="0"/>
        <w:jc w:val="both"/>
        <w:rPr>
          <w:rFonts w:ascii="Arial Narrow" w:hAnsi="Arial Narrow"/>
        </w:rPr>
      </w:pPr>
      <w:r w:rsidRPr="00FB03EC">
        <w:rPr>
          <w:rFonts w:ascii="Arial Narrow" w:hAnsi="Arial Narrow"/>
        </w:rPr>
        <w:t>And includes a disability that:</w:t>
      </w:r>
    </w:p>
    <w:p w14:paraId="6ED553FE" w14:textId="77777777" w:rsidR="008D0D99" w:rsidRPr="00FB03EC" w:rsidRDefault="008D0D99" w:rsidP="008D0D99">
      <w:pPr>
        <w:pStyle w:val="BodyText"/>
        <w:ind w:right="0"/>
        <w:jc w:val="both"/>
        <w:rPr>
          <w:rFonts w:ascii="Arial Narrow" w:hAnsi="Arial Narrow"/>
        </w:rPr>
      </w:pPr>
    </w:p>
    <w:p w14:paraId="09043515" w14:textId="77777777" w:rsidR="008D0D99" w:rsidRPr="00FB03EC" w:rsidRDefault="008D0D99" w:rsidP="00903DB5">
      <w:pPr>
        <w:pStyle w:val="BodyText"/>
        <w:numPr>
          <w:ilvl w:val="0"/>
          <w:numId w:val="29"/>
        </w:numPr>
        <w:tabs>
          <w:tab w:val="clear" w:pos="1570"/>
          <w:tab w:val="num" w:pos="709"/>
        </w:tabs>
        <w:ind w:right="0" w:hanging="1144"/>
        <w:jc w:val="both"/>
        <w:rPr>
          <w:rFonts w:ascii="Arial Narrow" w:hAnsi="Arial Narrow"/>
        </w:rPr>
      </w:pPr>
      <w:r w:rsidRPr="00FB03EC">
        <w:rPr>
          <w:rFonts w:ascii="Arial Narrow" w:hAnsi="Arial Narrow"/>
        </w:rPr>
        <w:t>presently exists; or</w:t>
      </w:r>
    </w:p>
    <w:p w14:paraId="01751936" w14:textId="77777777" w:rsidR="008D0D99" w:rsidRPr="00FB03EC" w:rsidRDefault="008D0D99" w:rsidP="00903DB5">
      <w:pPr>
        <w:pStyle w:val="BodyText"/>
        <w:numPr>
          <w:ilvl w:val="0"/>
          <w:numId w:val="29"/>
        </w:numPr>
        <w:tabs>
          <w:tab w:val="clear" w:pos="1570"/>
          <w:tab w:val="num" w:pos="709"/>
        </w:tabs>
        <w:ind w:right="0" w:hanging="1144"/>
        <w:jc w:val="both"/>
        <w:rPr>
          <w:rFonts w:ascii="Arial Narrow" w:hAnsi="Arial Narrow"/>
        </w:rPr>
      </w:pPr>
      <w:r w:rsidRPr="00FB03EC">
        <w:rPr>
          <w:rFonts w:ascii="Arial Narrow" w:hAnsi="Arial Narrow"/>
        </w:rPr>
        <w:t>previously existed but no longer exists; or</w:t>
      </w:r>
    </w:p>
    <w:p w14:paraId="0454D109" w14:textId="77777777" w:rsidR="008D0D99" w:rsidRPr="00FB03EC" w:rsidRDefault="008D0D99" w:rsidP="00903DB5">
      <w:pPr>
        <w:pStyle w:val="BodyText"/>
        <w:numPr>
          <w:ilvl w:val="0"/>
          <w:numId w:val="29"/>
        </w:numPr>
        <w:tabs>
          <w:tab w:val="clear" w:pos="1570"/>
          <w:tab w:val="num" w:pos="709"/>
        </w:tabs>
        <w:ind w:right="0" w:hanging="1144"/>
        <w:jc w:val="both"/>
        <w:rPr>
          <w:rFonts w:ascii="Arial Narrow" w:hAnsi="Arial Narrow"/>
        </w:rPr>
      </w:pPr>
      <w:r w:rsidRPr="00FB03EC">
        <w:rPr>
          <w:rFonts w:ascii="Arial Narrow" w:hAnsi="Arial Narrow"/>
        </w:rPr>
        <w:t>may exist in the future; or</w:t>
      </w:r>
    </w:p>
    <w:p w14:paraId="44E40463" w14:textId="77777777" w:rsidR="008D0D99" w:rsidRPr="00FB03EC" w:rsidRDefault="008D0D99" w:rsidP="00903DB5">
      <w:pPr>
        <w:pStyle w:val="BodyText"/>
        <w:numPr>
          <w:ilvl w:val="0"/>
          <w:numId w:val="29"/>
        </w:numPr>
        <w:tabs>
          <w:tab w:val="clear" w:pos="1570"/>
          <w:tab w:val="num" w:pos="709"/>
        </w:tabs>
        <w:ind w:right="0" w:hanging="1144"/>
        <w:jc w:val="both"/>
        <w:rPr>
          <w:rFonts w:ascii="Arial Narrow" w:hAnsi="Arial Narrow"/>
        </w:rPr>
      </w:pPr>
      <w:r w:rsidRPr="00FB03EC">
        <w:rPr>
          <w:rFonts w:ascii="Arial Narrow" w:hAnsi="Arial Narrow"/>
        </w:rPr>
        <w:t>is imputed to a person.</w:t>
      </w:r>
    </w:p>
    <w:p w14:paraId="7A891F30" w14:textId="77777777" w:rsidR="008D0D99" w:rsidRPr="00FB03EC" w:rsidRDefault="008D0D99" w:rsidP="008D0D99">
      <w:pPr>
        <w:pStyle w:val="Heading2"/>
      </w:pPr>
      <w:r w:rsidRPr="00FB03EC">
        <w:t>Definition of Discrimination</w:t>
      </w:r>
    </w:p>
    <w:p w14:paraId="797E717D" w14:textId="77777777" w:rsidR="008D0D99" w:rsidRPr="00FB03EC" w:rsidRDefault="008D0D99" w:rsidP="008D0D99">
      <w:pPr>
        <w:pStyle w:val="BodyText"/>
        <w:ind w:right="0"/>
        <w:jc w:val="both"/>
        <w:rPr>
          <w:rFonts w:ascii="Arial Narrow" w:hAnsi="Arial Narrow" w:cs="Arial"/>
        </w:rPr>
      </w:pPr>
      <w:r w:rsidRPr="00FB03EC">
        <w:rPr>
          <w:rFonts w:ascii="Arial Narrow" w:hAnsi="Arial Narrow" w:cs="Arial"/>
        </w:rPr>
        <w:t>The DDA and the EOA makes discrimination on the basis of disability unlawful. The DDA and the EOA requires employers and service providers to make whatever adjustments are necessary and reasonable to allow people with disabilities to use those services to the same extent as other people – irrespective of whether these services are provided by Government agencies, community organisations or business enterprises.</w:t>
      </w:r>
    </w:p>
    <w:p w14:paraId="02D4CEC3" w14:textId="77777777" w:rsidR="008D0D99" w:rsidRPr="00FB03EC" w:rsidRDefault="008D0D99" w:rsidP="008D0D99">
      <w:pPr>
        <w:pStyle w:val="BodyText"/>
        <w:ind w:right="0"/>
        <w:jc w:val="both"/>
        <w:rPr>
          <w:rFonts w:ascii="Arial Narrow" w:hAnsi="Arial Narrow" w:cs="Arial"/>
        </w:rPr>
      </w:pPr>
    </w:p>
    <w:p w14:paraId="390CB62E" w14:textId="77777777" w:rsidR="008D0D99" w:rsidRPr="00FB03EC" w:rsidRDefault="008D0D99" w:rsidP="008D0D99">
      <w:pPr>
        <w:jc w:val="both"/>
        <w:rPr>
          <w:rFonts w:cs="Arial"/>
        </w:rPr>
      </w:pPr>
      <w:r w:rsidRPr="00FB03EC">
        <w:rPr>
          <w:rFonts w:cs="Arial"/>
        </w:rPr>
        <w:t>Discrimination covers less favourable treatment of a person because of a disability, or the disability of a relative or associate. Discrimination can be direct or indirect. Direct discrimination occurs when an individual is treated less favourably because of a disability or perceived disability. Indirect discrimination occurs when reasonable changes or adjustments are not made for a person with a disability, or if there are conditions or requirements that disadvantage people with disabilities.</w:t>
      </w:r>
    </w:p>
    <w:p w14:paraId="37B5C40D" w14:textId="77777777" w:rsidR="00376D47" w:rsidRDefault="00376D47" w:rsidP="00376D47"/>
    <w:p w14:paraId="532F0030" w14:textId="77777777" w:rsidR="008D0D99" w:rsidRDefault="008D0D99" w:rsidP="00376D47"/>
    <w:p w14:paraId="4D2706A1" w14:textId="77777777" w:rsidR="008D0D99" w:rsidRDefault="008D0D99" w:rsidP="00376D47"/>
    <w:p w14:paraId="6D363C7B" w14:textId="77777777" w:rsidR="008D0D99" w:rsidRDefault="008D0D99" w:rsidP="00376D47"/>
    <w:p w14:paraId="54BB2D66" w14:textId="77777777" w:rsidR="008D0D99" w:rsidRDefault="008D0D99" w:rsidP="00376D47"/>
    <w:p w14:paraId="2BC97F7E" w14:textId="77777777" w:rsidR="008D0D99" w:rsidRDefault="008D0D99" w:rsidP="00376D47"/>
    <w:p w14:paraId="6C2CCBA7" w14:textId="77777777" w:rsidR="008D0D99" w:rsidRDefault="008D0D99" w:rsidP="00376D47"/>
    <w:p w14:paraId="0D8DBF6E" w14:textId="77777777" w:rsidR="008D0D99" w:rsidRPr="00FB03EC" w:rsidRDefault="008D0D99" w:rsidP="008D0D99">
      <w:pPr>
        <w:pStyle w:val="Heading2"/>
      </w:pPr>
      <w:r w:rsidRPr="00FB03EC">
        <w:lastRenderedPageBreak/>
        <w:t>Our Vision</w:t>
      </w:r>
    </w:p>
    <w:p w14:paraId="11F598E2" w14:textId="77777777" w:rsidR="008D0D99" w:rsidRPr="00FB03EC" w:rsidRDefault="008D0D99" w:rsidP="008D0D99">
      <w:pPr>
        <w:pStyle w:val="BodyText"/>
        <w:ind w:right="0"/>
        <w:jc w:val="both"/>
        <w:rPr>
          <w:rFonts w:ascii="Arial Narrow" w:hAnsi="Arial Narrow"/>
        </w:rPr>
      </w:pPr>
      <w:r w:rsidRPr="00FB03EC">
        <w:rPr>
          <w:rFonts w:ascii="Arial Narrow" w:hAnsi="Arial Narrow"/>
        </w:rPr>
        <w:t>It is our vision that every South Australian, regardless of ability, will have access to the products and services provided to our communities by our organisation and to participate in the PIRSA workforce.  In all that we do, the rights and dignity of people with disabilities will be upheld by the implementation of this Plan.</w:t>
      </w:r>
    </w:p>
    <w:p w14:paraId="15F6D93D" w14:textId="77777777" w:rsidR="008D0D99" w:rsidRPr="00FB03EC" w:rsidRDefault="008D0D99" w:rsidP="008D0D99">
      <w:pPr>
        <w:pStyle w:val="Heading2"/>
      </w:pPr>
      <w:r w:rsidRPr="00FB03EC">
        <w:t>Our Mission</w:t>
      </w:r>
    </w:p>
    <w:p w14:paraId="39F8C969" w14:textId="77777777" w:rsidR="008D0D99" w:rsidRPr="00FB03EC" w:rsidRDefault="008D0D99" w:rsidP="008D0D99">
      <w:pPr>
        <w:pStyle w:val="BodyText"/>
        <w:ind w:right="0"/>
        <w:jc w:val="both"/>
        <w:rPr>
          <w:rFonts w:ascii="Arial Narrow" w:hAnsi="Arial Narrow" w:cs="Arial"/>
        </w:rPr>
      </w:pPr>
      <w:r w:rsidRPr="00FB03EC">
        <w:rPr>
          <w:rFonts w:ascii="Arial Narrow" w:hAnsi="Arial Narrow" w:cs="Arial"/>
        </w:rPr>
        <w:t xml:space="preserve">Our products and service delivery will continue to be upgraded to maximise accessibility and meet the needs of people with all types of disability. </w:t>
      </w:r>
    </w:p>
    <w:p w14:paraId="1853893A" w14:textId="77777777" w:rsidR="008D0D99" w:rsidRPr="00FB03EC" w:rsidRDefault="008D0D99" w:rsidP="008D0D99">
      <w:pPr>
        <w:pStyle w:val="BodyText"/>
        <w:ind w:right="0"/>
        <w:jc w:val="both"/>
        <w:rPr>
          <w:rFonts w:ascii="Arial Narrow" w:hAnsi="Arial Narrow" w:cs="Arial"/>
        </w:rPr>
      </w:pPr>
    </w:p>
    <w:p w14:paraId="57C445DE" w14:textId="77777777" w:rsidR="008D0D99" w:rsidRPr="00FB03EC" w:rsidRDefault="008D0D99" w:rsidP="008D0D99">
      <w:pPr>
        <w:pStyle w:val="BodyText"/>
        <w:ind w:right="0"/>
        <w:jc w:val="both"/>
        <w:rPr>
          <w:rFonts w:ascii="Arial Narrow" w:hAnsi="Arial Narrow"/>
        </w:rPr>
      </w:pPr>
      <w:r w:rsidRPr="00FB03EC">
        <w:rPr>
          <w:rFonts w:ascii="Arial Narrow" w:hAnsi="Arial Narrow"/>
        </w:rPr>
        <w:t>We will promote the recognition and acceptance within PIRSA of the principle that people with disabilities have the same fundamental rights as the rest of the community.</w:t>
      </w:r>
    </w:p>
    <w:p w14:paraId="1FB940A6" w14:textId="77777777" w:rsidR="008D0D99" w:rsidRPr="00FB03EC" w:rsidRDefault="008D0D99" w:rsidP="008D0D99">
      <w:pPr>
        <w:pStyle w:val="BodyText"/>
        <w:ind w:right="0"/>
        <w:jc w:val="both"/>
        <w:rPr>
          <w:rFonts w:ascii="Arial Narrow" w:hAnsi="Arial Narrow"/>
        </w:rPr>
      </w:pPr>
    </w:p>
    <w:p w14:paraId="20F1E278" w14:textId="77777777" w:rsidR="008D0D99" w:rsidRDefault="008D0D99" w:rsidP="008D0D99">
      <w:pPr>
        <w:pStyle w:val="BodyText"/>
        <w:ind w:right="0"/>
        <w:jc w:val="both"/>
        <w:rPr>
          <w:rFonts w:ascii="Arial Narrow" w:hAnsi="Arial Narrow" w:cs="Arial"/>
        </w:rPr>
      </w:pPr>
      <w:r w:rsidRPr="00FB03EC">
        <w:rPr>
          <w:rFonts w:ascii="Arial Narrow" w:hAnsi="Arial Narrow" w:cs="Arial"/>
        </w:rPr>
        <w:t xml:space="preserve">We will strive for the demographics of our workforce to be more representative of the South Australian community. </w:t>
      </w:r>
    </w:p>
    <w:p w14:paraId="7A89D7FA" w14:textId="77777777" w:rsidR="009D1FD9" w:rsidRPr="00FB03EC" w:rsidRDefault="009D1FD9" w:rsidP="008D0D99">
      <w:pPr>
        <w:pStyle w:val="BodyText"/>
        <w:ind w:right="0"/>
        <w:jc w:val="both"/>
        <w:rPr>
          <w:rFonts w:ascii="Arial Narrow" w:hAnsi="Arial Narrow" w:cs="Arial"/>
        </w:rPr>
      </w:pPr>
    </w:p>
    <w:p w14:paraId="152F8F7A" w14:textId="77777777" w:rsidR="009D1FD9" w:rsidRDefault="008D0D99" w:rsidP="009D1FD9">
      <w:pPr>
        <w:pStyle w:val="BodyText2"/>
        <w:spacing w:before="0" w:after="0" w:line="240" w:lineRule="auto"/>
        <w:contextualSpacing/>
      </w:pPr>
      <w:r w:rsidRPr="00FB03EC">
        <w:t>Through these endeavours our communities will be strengthened, individ</w:t>
      </w:r>
      <w:r w:rsidR="009D1FD9">
        <w:t>uals will be free to choose the</w:t>
      </w:r>
    </w:p>
    <w:p w14:paraId="5CA00652" w14:textId="77777777" w:rsidR="008D0D99" w:rsidRPr="00FB03EC" w:rsidRDefault="008D0D99" w:rsidP="009D1FD9">
      <w:pPr>
        <w:pStyle w:val="BodyText2"/>
        <w:spacing w:before="0" w:after="0" w:line="240" w:lineRule="auto"/>
        <w:contextualSpacing/>
      </w:pPr>
      <w:r w:rsidRPr="00FB03EC">
        <w:t xml:space="preserve">role they play in our society and our organisational members will grow.  </w:t>
      </w:r>
    </w:p>
    <w:p w14:paraId="021F712D" w14:textId="77777777" w:rsidR="009D1FD9" w:rsidRDefault="009D1FD9" w:rsidP="008D0D99">
      <w:pPr>
        <w:pStyle w:val="Heading2"/>
        <w:spacing w:before="0" w:after="0"/>
      </w:pPr>
    </w:p>
    <w:p w14:paraId="0B4588B8" w14:textId="77777777" w:rsidR="008D0D99" w:rsidRPr="00FB03EC" w:rsidRDefault="008D0D99" w:rsidP="008D0D99">
      <w:pPr>
        <w:pStyle w:val="Heading2"/>
        <w:spacing w:before="0" w:after="0"/>
      </w:pPr>
      <w:r w:rsidRPr="00FB03EC">
        <w:t>Making the Vision a Reality</w:t>
      </w:r>
    </w:p>
    <w:p w14:paraId="059AA542" w14:textId="77777777" w:rsidR="008D0D99" w:rsidRDefault="008D0D99" w:rsidP="008D0D99">
      <w:pPr>
        <w:pStyle w:val="BodyText"/>
        <w:ind w:right="0"/>
        <w:jc w:val="both"/>
        <w:rPr>
          <w:rFonts w:ascii="Arial Narrow" w:hAnsi="Arial Narrow"/>
        </w:rPr>
      </w:pPr>
    </w:p>
    <w:p w14:paraId="18C2981B" w14:textId="7EA1DF14" w:rsidR="008D0D99" w:rsidRPr="00FB03EC" w:rsidRDefault="008D0D99" w:rsidP="008D0D99">
      <w:pPr>
        <w:pStyle w:val="BodyText"/>
        <w:ind w:right="0"/>
        <w:jc w:val="both"/>
        <w:rPr>
          <w:rFonts w:ascii="Arial Narrow" w:hAnsi="Arial Narrow"/>
        </w:rPr>
      </w:pPr>
      <w:r w:rsidRPr="00FB03EC">
        <w:rPr>
          <w:rFonts w:ascii="Arial Narrow" w:hAnsi="Arial Narrow"/>
        </w:rPr>
        <w:t>PIRSA has adopted this fourth Disability Action Plan now known as the Accessibility and Inclusion Action Plan 2017-202</w:t>
      </w:r>
      <w:r w:rsidR="008056EC">
        <w:rPr>
          <w:rFonts w:ascii="Arial Narrow" w:hAnsi="Arial Narrow"/>
        </w:rPr>
        <w:t>1</w:t>
      </w:r>
      <w:r w:rsidRPr="00FB03EC">
        <w:rPr>
          <w:rFonts w:ascii="Arial Narrow" w:hAnsi="Arial Narrow"/>
        </w:rPr>
        <w:t xml:space="preserve"> to fulfil the requirements of DDA and the EOA legislation.  The Plan also actively integrates the State Strategic Plan target.</w:t>
      </w:r>
    </w:p>
    <w:p w14:paraId="7C5204CC" w14:textId="77777777" w:rsidR="008D0D99" w:rsidRPr="00FB03EC" w:rsidRDefault="008D0D99" w:rsidP="008D0D99">
      <w:pPr>
        <w:pStyle w:val="BodyText"/>
        <w:ind w:right="0"/>
        <w:jc w:val="both"/>
        <w:rPr>
          <w:rFonts w:ascii="Arial Narrow" w:hAnsi="Arial Narrow"/>
        </w:rPr>
      </w:pPr>
    </w:p>
    <w:p w14:paraId="718EF9DF" w14:textId="77777777" w:rsidR="008D0D99" w:rsidRPr="00FB03EC" w:rsidRDefault="008D0D99" w:rsidP="008D0D99">
      <w:pPr>
        <w:pStyle w:val="BodyText"/>
        <w:ind w:right="0"/>
        <w:jc w:val="both"/>
        <w:rPr>
          <w:rFonts w:ascii="Arial Narrow" w:hAnsi="Arial Narrow"/>
        </w:rPr>
      </w:pPr>
      <w:r w:rsidRPr="00FB03EC">
        <w:rPr>
          <w:rFonts w:ascii="Arial Narrow" w:hAnsi="Arial Narrow"/>
        </w:rPr>
        <w:t xml:space="preserve">The Plan has a three-year outlook and engages all relevant areas of PIRSA’s business and activities. </w:t>
      </w:r>
    </w:p>
    <w:p w14:paraId="1514D248" w14:textId="77777777" w:rsidR="008D0D99" w:rsidRPr="00FB03EC" w:rsidRDefault="008D0D99" w:rsidP="008D0D99">
      <w:pPr>
        <w:pStyle w:val="BodyText"/>
        <w:ind w:right="0"/>
        <w:jc w:val="both"/>
        <w:rPr>
          <w:rFonts w:ascii="Arial Narrow" w:hAnsi="Arial Narrow"/>
        </w:rPr>
      </w:pPr>
    </w:p>
    <w:p w14:paraId="5AD3C7C8" w14:textId="77777777" w:rsidR="008D0D99" w:rsidRPr="00FB03EC" w:rsidRDefault="008D0D99" w:rsidP="008D0D99">
      <w:pPr>
        <w:jc w:val="both"/>
        <w:rPr>
          <w:rFonts w:cs="Arial"/>
        </w:rPr>
      </w:pPr>
      <w:r w:rsidRPr="00FB03EC">
        <w:rPr>
          <w:rFonts w:cs="Arial"/>
        </w:rPr>
        <w:t>PIRSA’s Business Divisions are responsible for implementing actions to achieve the six key outcomes of the Plan. Successful implementation will be realised through active part</w:t>
      </w:r>
      <w:r w:rsidR="009D1FD9">
        <w:rPr>
          <w:rFonts w:cs="Arial"/>
        </w:rPr>
        <w:t>icipation by all Divisions within PIRSA.</w:t>
      </w:r>
    </w:p>
    <w:p w14:paraId="09A42345" w14:textId="77777777" w:rsidR="008D0D99" w:rsidRDefault="008D0D99" w:rsidP="008D0D99">
      <w:pPr>
        <w:pStyle w:val="Heading2"/>
      </w:pPr>
      <w:r w:rsidRPr="00FB03EC">
        <w:t>Acknowledgements</w:t>
      </w:r>
    </w:p>
    <w:p w14:paraId="78E9B8D9" w14:textId="77777777" w:rsidR="008D0D99" w:rsidRPr="008D0D99" w:rsidRDefault="008D0D99" w:rsidP="008D0D99">
      <w:pPr>
        <w:pStyle w:val="BodyText"/>
        <w:ind w:right="0"/>
        <w:jc w:val="both"/>
        <w:rPr>
          <w:rFonts w:ascii="Arial Narrow" w:hAnsi="Arial Narrow"/>
          <w:b/>
          <w:bCs/>
          <w:i/>
          <w:iCs/>
        </w:rPr>
      </w:pPr>
    </w:p>
    <w:p w14:paraId="3965522C" w14:textId="77777777" w:rsidR="008D0D99" w:rsidRPr="00FB03EC" w:rsidRDefault="008D0D99" w:rsidP="008D0D99">
      <w:pPr>
        <w:pStyle w:val="BodyText"/>
        <w:ind w:right="0"/>
        <w:jc w:val="both"/>
        <w:rPr>
          <w:rFonts w:ascii="Arial Narrow" w:hAnsi="Arial Narrow"/>
        </w:rPr>
      </w:pPr>
      <w:r w:rsidRPr="00FB03EC">
        <w:rPr>
          <w:rFonts w:ascii="Arial Narrow" w:hAnsi="Arial Narrow"/>
        </w:rPr>
        <w:t>Acknowledgement is made for the contribution and support that the PIRSA Promoting Independence Reference Group has provided since the inception of the plans and the future contribution and support being made by</w:t>
      </w:r>
      <w:r>
        <w:rPr>
          <w:rFonts w:ascii="Arial Narrow" w:hAnsi="Arial Narrow"/>
        </w:rPr>
        <w:t xml:space="preserve"> members of</w:t>
      </w:r>
      <w:r w:rsidRPr="00FB03EC">
        <w:rPr>
          <w:rFonts w:ascii="Arial Narrow" w:hAnsi="Arial Narrow"/>
        </w:rPr>
        <w:t xml:space="preserve"> the community of practice.  </w:t>
      </w:r>
    </w:p>
    <w:p w14:paraId="7F0E26D7" w14:textId="77777777" w:rsidR="008D0D99" w:rsidRPr="00FB03EC" w:rsidRDefault="008D0D99" w:rsidP="008D0D99">
      <w:pPr>
        <w:pStyle w:val="BodyText"/>
        <w:ind w:right="0"/>
        <w:jc w:val="both"/>
        <w:rPr>
          <w:rFonts w:ascii="Arial Narrow" w:hAnsi="Arial Narrow"/>
          <w:i/>
          <w:iCs/>
        </w:rPr>
      </w:pPr>
    </w:p>
    <w:p w14:paraId="5CF50389" w14:textId="6D19A990" w:rsidR="008D0D99" w:rsidRPr="00FB03EC" w:rsidRDefault="008D0D99" w:rsidP="008D0D99">
      <w:pPr>
        <w:pStyle w:val="BodyText"/>
        <w:ind w:right="0"/>
        <w:jc w:val="both"/>
        <w:rPr>
          <w:rFonts w:ascii="Arial Narrow" w:hAnsi="Arial Narrow"/>
        </w:rPr>
      </w:pPr>
      <w:r>
        <w:rPr>
          <w:rFonts w:ascii="Arial Narrow" w:hAnsi="Arial Narrow"/>
        </w:rPr>
        <w:t>F</w:t>
      </w:r>
      <w:r w:rsidRPr="00FB03EC">
        <w:rPr>
          <w:rFonts w:ascii="Arial Narrow" w:hAnsi="Arial Narrow"/>
        </w:rPr>
        <w:t>or further information or alternative formats of this publication in large print, audio and Bra</w:t>
      </w:r>
      <w:r w:rsidR="002145F5">
        <w:rPr>
          <w:rFonts w:ascii="Arial Narrow" w:hAnsi="Arial Narrow"/>
        </w:rPr>
        <w:t>ille please contact Angela Lloyde</w:t>
      </w:r>
      <w:bookmarkStart w:id="0" w:name="_GoBack"/>
      <w:bookmarkEnd w:id="0"/>
      <w:r w:rsidRPr="00FB03EC">
        <w:rPr>
          <w:rFonts w:ascii="Arial Narrow" w:hAnsi="Arial Narrow"/>
        </w:rPr>
        <w:t>, Manager Innovation and Change or Henry Le, Consultant, Workforce Planning and Data Management, Primary Industries and Regions SA, L16, 25 Grenfell Street, Adelaide, South Australia 5000.  Phone either (08) 8429 0403 (Natasha) or 8429 0388 (Henry).</w:t>
      </w:r>
    </w:p>
    <w:p w14:paraId="3E957B4E" w14:textId="77777777" w:rsidR="008D0D99" w:rsidRDefault="008D0D99" w:rsidP="008D0D99">
      <w:pPr>
        <w:jc w:val="center"/>
        <w:rPr>
          <w:rFonts w:cs="Arial"/>
        </w:rPr>
      </w:pPr>
    </w:p>
    <w:p w14:paraId="07A845B1" w14:textId="77777777" w:rsidR="008D0D99" w:rsidRPr="00FB03EC" w:rsidRDefault="008D0D99" w:rsidP="008D0D99">
      <w:pPr>
        <w:jc w:val="both"/>
        <w:rPr>
          <w:rFonts w:cs="Arial"/>
        </w:rPr>
      </w:pPr>
    </w:p>
    <w:p w14:paraId="5D864F6C" w14:textId="77777777" w:rsidR="008D0D99" w:rsidRDefault="008D0D99" w:rsidP="00376D47"/>
    <w:p w14:paraId="04A1BDF3" w14:textId="77777777" w:rsidR="00630D6E" w:rsidRDefault="00290FB1" w:rsidP="00630D6E">
      <w:pPr>
        <w:pStyle w:val="Heading3"/>
        <w:spacing w:before="0" w:after="0"/>
        <w:ind w:left="357" w:hanging="357"/>
      </w:pPr>
      <w:r w:rsidRPr="00FB03EC">
        <w:rPr>
          <w:u w:val="single"/>
        </w:rPr>
        <w:lastRenderedPageBreak/>
        <w:t>Outcome 1.</w:t>
      </w:r>
      <w:r w:rsidRPr="00FB03EC">
        <w:t xml:space="preserve"> Inclusive and accessible communities – People with disabil</w:t>
      </w:r>
      <w:r w:rsidR="00630D6E">
        <w:t>ity live in accessible and well</w:t>
      </w:r>
    </w:p>
    <w:p w14:paraId="4C00D357" w14:textId="77777777" w:rsidR="00290FB1" w:rsidRPr="00FB03EC" w:rsidRDefault="00290FB1" w:rsidP="00630D6E">
      <w:pPr>
        <w:pStyle w:val="Heading3"/>
        <w:spacing w:before="0" w:after="0"/>
        <w:ind w:left="357" w:hanging="357"/>
      </w:pPr>
      <w:r w:rsidRPr="00FB03EC">
        <w:t xml:space="preserve">designed communities with opportunity for full inclusion in social, economic, sporting and cultural life.  </w:t>
      </w:r>
    </w:p>
    <w:p w14:paraId="56B8960F" w14:textId="77777777" w:rsidR="008D0D99" w:rsidRDefault="00E23F7B" w:rsidP="00AA0698">
      <w:pPr>
        <w:pStyle w:val="Heading4"/>
      </w:pPr>
      <w:r w:rsidRPr="00FB03EC">
        <w:t>Key Strategies</w:t>
      </w:r>
    </w:p>
    <w:p w14:paraId="0261950B" w14:textId="77777777" w:rsidR="00E23F7B" w:rsidRPr="00AA0698" w:rsidRDefault="00E23F7B" w:rsidP="00AA0698">
      <w:pPr>
        <w:pStyle w:val="ListParagraph"/>
        <w:numPr>
          <w:ilvl w:val="1"/>
          <w:numId w:val="12"/>
        </w:numPr>
        <w:rPr>
          <w:bCs/>
        </w:rPr>
      </w:pPr>
      <w:r w:rsidRPr="00FB03EC">
        <w:t>Policies, planning and programs are inclusive</w:t>
      </w:r>
    </w:p>
    <w:p w14:paraId="749F876E" w14:textId="77777777" w:rsidR="00E23F7B" w:rsidRPr="00427696" w:rsidRDefault="00E23F7B" w:rsidP="00AA0698">
      <w:pPr>
        <w:pStyle w:val="ListParagraph"/>
        <w:numPr>
          <w:ilvl w:val="2"/>
          <w:numId w:val="12"/>
        </w:numPr>
      </w:pPr>
      <w:r w:rsidRPr="00427696">
        <w:t>Inclusion and/or consideration of people with disabilities and</w:t>
      </w:r>
      <w:r w:rsidR="009D1FD9">
        <w:t xml:space="preserve"> their access requirements </w:t>
      </w:r>
      <w:proofErr w:type="gramStart"/>
      <w:r w:rsidR="009D1FD9">
        <w:t>in:-</w:t>
      </w:r>
      <w:proofErr w:type="gramEnd"/>
      <w:r w:rsidR="009D1FD9">
        <w:t xml:space="preserve"> r</w:t>
      </w:r>
      <w:r w:rsidRPr="00427696">
        <w:t>eviewing all internal operational policies, planning, program plans and strategic/business plans;</w:t>
      </w:r>
    </w:p>
    <w:p w14:paraId="271B8F42" w14:textId="77777777" w:rsidR="00AA0698" w:rsidRDefault="00E23F7B" w:rsidP="00715284">
      <w:pPr>
        <w:ind w:left="2160"/>
        <w:contextualSpacing/>
        <w:rPr>
          <w:rFonts w:cs="Arial"/>
        </w:rPr>
      </w:pPr>
      <w:r w:rsidRPr="00FB03EC">
        <w:rPr>
          <w:rFonts w:cs="Arial"/>
        </w:rPr>
        <w:t>Responsibility</w:t>
      </w:r>
      <w:r>
        <w:rPr>
          <w:rFonts w:cs="Arial"/>
        </w:rPr>
        <w:t xml:space="preserve"> </w:t>
      </w:r>
      <w:r w:rsidR="00AA0698">
        <w:rPr>
          <w:rFonts w:cs="Arial"/>
        </w:rPr>
        <w:t>-</w:t>
      </w:r>
      <w:r>
        <w:rPr>
          <w:rFonts w:cs="Arial"/>
        </w:rPr>
        <w:t xml:space="preserve"> </w:t>
      </w:r>
      <w:r w:rsidRPr="00FB03EC">
        <w:rPr>
          <w:rFonts w:cs="Arial"/>
        </w:rPr>
        <w:t xml:space="preserve">Divisions </w:t>
      </w:r>
      <w:r w:rsidR="00AA0698">
        <w:rPr>
          <w:rFonts w:cs="Arial"/>
        </w:rPr>
        <w:br/>
      </w:r>
      <w:r w:rsidRPr="00FB03EC">
        <w:rPr>
          <w:rFonts w:cs="Arial"/>
        </w:rPr>
        <w:t>Timeframe</w:t>
      </w:r>
      <w:r w:rsidR="001E2735">
        <w:rPr>
          <w:rFonts w:cs="Arial"/>
        </w:rPr>
        <w:t xml:space="preserve"> -</w:t>
      </w:r>
      <w:r>
        <w:rPr>
          <w:rFonts w:cs="Arial"/>
        </w:rPr>
        <w:t xml:space="preserve"> </w:t>
      </w:r>
      <w:r w:rsidRPr="00FB03EC">
        <w:rPr>
          <w:rFonts w:cs="Arial"/>
        </w:rPr>
        <w:t>Ongoing</w:t>
      </w:r>
      <w:r w:rsidR="00AA0698">
        <w:rPr>
          <w:rFonts w:cs="Arial"/>
        </w:rPr>
        <w:br/>
      </w:r>
      <w:r w:rsidR="00A84400" w:rsidRPr="00FB03EC">
        <w:rPr>
          <w:rFonts w:cs="Arial"/>
        </w:rPr>
        <w:t>Indicators</w:t>
      </w:r>
      <w:r w:rsidR="001E2735">
        <w:rPr>
          <w:rFonts w:cs="Arial"/>
        </w:rPr>
        <w:t xml:space="preserve"> -</w:t>
      </w:r>
      <w:r w:rsidR="00A84400">
        <w:rPr>
          <w:rFonts w:cs="Arial"/>
        </w:rPr>
        <w:t xml:space="preserve"> </w:t>
      </w:r>
      <w:r w:rsidR="00A84400" w:rsidRPr="00FB03EC">
        <w:rPr>
          <w:rFonts w:cs="Arial"/>
        </w:rPr>
        <w:t>Inclusive clauses in plans</w:t>
      </w:r>
    </w:p>
    <w:p w14:paraId="6753B0F7" w14:textId="77777777" w:rsidR="00C74F8D" w:rsidRDefault="00C74F8D" w:rsidP="00715284">
      <w:pPr>
        <w:ind w:left="2160"/>
        <w:contextualSpacing/>
        <w:rPr>
          <w:rFonts w:cs="Arial"/>
        </w:rPr>
      </w:pPr>
      <w:r w:rsidRPr="00A84400">
        <w:rPr>
          <w:rFonts w:cs="Arial"/>
          <w:noProof/>
          <w:lang w:eastAsia="en-AU"/>
        </w:rPr>
        <w:drawing>
          <wp:inline distT="0" distB="0" distL="0" distR="0" wp14:anchorId="6A8967F0" wp14:editId="34655308">
            <wp:extent cx="285750" cy="285750"/>
            <wp:effectExtent l="0" t="0" r="0" b="0"/>
            <wp:docPr id="7" name="Picture 7"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             </w:t>
      </w:r>
    </w:p>
    <w:p w14:paraId="10B8D358" w14:textId="77777777" w:rsidR="00E23F7B" w:rsidRPr="00AA0698" w:rsidRDefault="00A84400" w:rsidP="00AA0698">
      <w:pPr>
        <w:pStyle w:val="ListParagraph"/>
        <w:numPr>
          <w:ilvl w:val="1"/>
          <w:numId w:val="12"/>
        </w:numPr>
        <w:rPr>
          <w:rFonts w:cs="Arial"/>
        </w:rPr>
      </w:pPr>
      <w:r w:rsidRPr="00AA0698">
        <w:t>PIRSA buildings and facilities are accessible</w:t>
      </w:r>
    </w:p>
    <w:p w14:paraId="1D9081C1" w14:textId="77777777" w:rsidR="00AA0698" w:rsidRPr="009D1FD9" w:rsidRDefault="00A84400" w:rsidP="009D1FD9">
      <w:pPr>
        <w:pStyle w:val="BodyText3"/>
        <w:numPr>
          <w:ilvl w:val="2"/>
          <w:numId w:val="12"/>
        </w:numPr>
        <w:spacing w:before="0" w:after="0" w:line="240" w:lineRule="auto"/>
        <w:rPr>
          <w:rFonts w:cs="Arial"/>
          <w:color w:val="000000"/>
          <w:sz w:val="24"/>
          <w:szCs w:val="24"/>
        </w:rPr>
      </w:pPr>
      <w:r w:rsidRPr="00FB03EC">
        <w:rPr>
          <w:rFonts w:cs="Arial"/>
          <w:color w:val="000000"/>
          <w:sz w:val="24"/>
          <w:szCs w:val="24"/>
        </w:rPr>
        <w:t xml:space="preserve">New </w:t>
      </w:r>
      <w:proofErr w:type="spellStart"/>
      <w:r w:rsidRPr="00FB03EC">
        <w:rPr>
          <w:rFonts w:cs="Arial"/>
          <w:color w:val="000000"/>
          <w:sz w:val="24"/>
          <w:szCs w:val="24"/>
        </w:rPr>
        <w:t>fitouts</w:t>
      </w:r>
      <w:proofErr w:type="spellEnd"/>
      <w:r w:rsidRPr="00FB03EC">
        <w:rPr>
          <w:rFonts w:cs="Arial"/>
          <w:color w:val="000000"/>
          <w:sz w:val="24"/>
          <w:szCs w:val="24"/>
        </w:rPr>
        <w:t xml:space="preserve"> that change the building access to be assessed against Building Code of Australia</w:t>
      </w:r>
      <w:r>
        <w:rPr>
          <w:rFonts w:cs="Arial"/>
          <w:color w:val="000000"/>
          <w:sz w:val="24"/>
          <w:szCs w:val="24"/>
        </w:rPr>
        <w:t>.</w:t>
      </w:r>
    </w:p>
    <w:p w14:paraId="4BCE9816" w14:textId="77777777" w:rsidR="005F1A6D" w:rsidRDefault="001E2735" w:rsidP="00715284">
      <w:pPr>
        <w:ind w:left="2160"/>
        <w:contextualSpacing/>
        <w:rPr>
          <w:rFonts w:cs="Arial"/>
          <w:color w:val="000000"/>
        </w:rPr>
      </w:pPr>
      <w:r>
        <w:t>Responsibility -</w:t>
      </w:r>
      <w:r w:rsidR="00A84400" w:rsidRPr="00270160">
        <w:t xml:space="preserve"> </w:t>
      </w:r>
      <w:r w:rsidR="005F1A6D" w:rsidRPr="00270160">
        <w:rPr>
          <w:color w:val="000000"/>
        </w:rPr>
        <w:t>Asset Management</w:t>
      </w:r>
      <w:r w:rsidR="00AA0698" w:rsidRPr="00270160">
        <w:rPr>
          <w:color w:val="000000"/>
        </w:rPr>
        <w:br/>
      </w:r>
      <w:r>
        <w:rPr>
          <w:rFonts w:cs="Arial"/>
        </w:rPr>
        <w:t>Timeframe -</w:t>
      </w:r>
      <w:r w:rsidR="00A84400" w:rsidRPr="00270160">
        <w:rPr>
          <w:rFonts w:cs="Arial"/>
        </w:rPr>
        <w:t xml:space="preserve"> </w:t>
      </w:r>
      <w:r w:rsidR="005F1A6D" w:rsidRPr="00270160">
        <w:rPr>
          <w:rFonts w:cs="Arial"/>
        </w:rPr>
        <w:t>At time of fit-outs</w:t>
      </w:r>
      <w:r w:rsidR="005F1A6D" w:rsidRPr="00270160">
        <w:rPr>
          <w:rFonts w:cs="Arial"/>
          <w:color w:val="000000"/>
        </w:rPr>
        <w:t xml:space="preserve"> and lease negotiations</w:t>
      </w:r>
      <w:r w:rsidR="00AA0698" w:rsidRPr="00270160">
        <w:rPr>
          <w:color w:val="000000"/>
        </w:rPr>
        <w:br/>
      </w:r>
      <w:r w:rsidR="00A84400" w:rsidRPr="00270160">
        <w:rPr>
          <w:rFonts w:cs="Arial"/>
        </w:rPr>
        <w:t xml:space="preserve">Indicators - </w:t>
      </w:r>
      <w:r w:rsidR="005F1A6D" w:rsidRPr="00270160">
        <w:rPr>
          <w:rFonts w:cs="Arial"/>
          <w:color w:val="000000"/>
        </w:rPr>
        <w:t>New fit out complies with Building Code of Australia</w:t>
      </w:r>
    </w:p>
    <w:p w14:paraId="4FAD6F10" w14:textId="77777777" w:rsidR="00C74F8D" w:rsidRPr="00270160" w:rsidRDefault="00C74F8D" w:rsidP="00715284">
      <w:pPr>
        <w:ind w:left="2160"/>
        <w:contextualSpacing/>
        <w:rPr>
          <w:color w:val="000000"/>
        </w:rPr>
      </w:pPr>
      <w:r w:rsidRPr="00A84400">
        <w:rPr>
          <w:rFonts w:cs="Arial"/>
          <w:noProof/>
          <w:lang w:eastAsia="en-AU"/>
        </w:rPr>
        <w:drawing>
          <wp:inline distT="0" distB="0" distL="0" distR="0" wp14:anchorId="2E2F2283" wp14:editId="614BD5CD">
            <wp:extent cx="285750" cy="285750"/>
            <wp:effectExtent l="0" t="0" r="0" b="0"/>
            <wp:docPr id="8" name="Picture 8"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             </w:t>
      </w:r>
    </w:p>
    <w:p w14:paraId="4B8AA84E" w14:textId="77777777" w:rsidR="00A84400" w:rsidRDefault="00270160" w:rsidP="00270160">
      <w:pPr>
        <w:pStyle w:val="BodyText3"/>
        <w:spacing w:after="200"/>
        <w:ind w:left="2160" w:hanging="720"/>
        <w:rPr>
          <w:rFonts w:cs="Arial"/>
          <w:sz w:val="24"/>
          <w:szCs w:val="24"/>
        </w:rPr>
      </w:pPr>
      <w:r>
        <w:rPr>
          <w:rFonts w:cs="Arial"/>
          <w:sz w:val="24"/>
          <w:szCs w:val="24"/>
        </w:rPr>
        <w:t>1.2.2</w:t>
      </w:r>
      <w:r>
        <w:rPr>
          <w:rFonts w:cs="Arial"/>
          <w:sz w:val="24"/>
          <w:szCs w:val="24"/>
        </w:rPr>
        <w:tab/>
      </w:r>
      <w:r w:rsidR="00A84400" w:rsidRPr="00FB03EC">
        <w:rPr>
          <w:rFonts w:cs="Arial"/>
          <w:sz w:val="24"/>
          <w:szCs w:val="24"/>
        </w:rPr>
        <w:t>Seek commitment from landlords and co-tenants for full compliance with DDA standards, in particular, use this as a negotiating tool for re-leasing in collaboration with DPTI</w:t>
      </w:r>
      <w:r w:rsidR="00A84400">
        <w:rPr>
          <w:rFonts w:cs="Arial"/>
          <w:sz w:val="24"/>
          <w:szCs w:val="24"/>
        </w:rPr>
        <w:t>.</w:t>
      </w:r>
    </w:p>
    <w:p w14:paraId="21679CF8" w14:textId="77777777" w:rsidR="00270160" w:rsidRPr="00270160" w:rsidRDefault="00A84400" w:rsidP="001E2735">
      <w:pPr>
        <w:ind w:left="2160"/>
        <w:contextualSpacing/>
      </w:pPr>
      <w:r w:rsidRPr="00270160">
        <w:t>Responsibility</w:t>
      </w:r>
      <w:r w:rsidR="001E2735">
        <w:t xml:space="preserve"> -</w:t>
      </w:r>
      <w:r w:rsidRPr="00270160">
        <w:t xml:space="preserve"> </w:t>
      </w:r>
      <w:r w:rsidR="005F1A6D" w:rsidRPr="00270160">
        <w:t>Asset Management</w:t>
      </w:r>
      <w:r w:rsidR="00270160" w:rsidRPr="00270160">
        <w:t xml:space="preserve"> </w:t>
      </w:r>
    </w:p>
    <w:p w14:paraId="1EFD8766" w14:textId="77777777" w:rsidR="00270160" w:rsidRDefault="00A84400" w:rsidP="001E2735">
      <w:pPr>
        <w:ind w:left="2160"/>
        <w:contextualSpacing/>
      </w:pPr>
      <w:r w:rsidRPr="00270160">
        <w:t>Timeframe</w:t>
      </w:r>
      <w:r w:rsidR="001E2735">
        <w:t xml:space="preserve"> -</w:t>
      </w:r>
      <w:r w:rsidRPr="00270160">
        <w:t xml:space="preserve"> </w:t>
      </w:r>
      <w:r w:rsidR="005F1A6D" w:rsidRPr="00270160">
        <w:t>Ongoing</w:t>
      </w:r>
    </w:p>
    <w:p w14:paraId="7F401B75" w14:textId="77777777" w:rsidR="00C74F8D" w:rsidRPr="00270160" w:rsidRDefault="00A84400" w:rsidP="00715284">
      <w:pPr>
        <w:ind w:left="2160"/>
      </w:pPr>
      <w:r w:rsidRPr="00270160">
        <w:t>Indicators -</w:t>
      </w:r>
      <w:r w:rsidR="005F1A6D" w:rsidRPr="00270160">
        <w:t xml:space="preserve"> Improved accessibility in leased </w:t>
      </w:r>
      <w:r w:rsidR="009D1FD9">
        <w:t>b</w:t>
      </w:r>
      <w:r w:rsidR="005F1A6D" w:rsidRPr="00270160">
        <w:t>uildings</w:t>
      </w:r>
      <w:r w:rsidR="00C74F8D">
        <w:br/>
      </w:r>
      <w:r w:rsidR="00C74F8D" w:rsidRPr="00A84400">
        <w:rPr>
          <w:rFonts w:cs="Arial"/>
          <w:noProof/>
          <w:lang w:eastAsia="en-AU"/>
        </w:rPr>
        <w:drawing>
          <wp:inline distT="0" distB="0" distL="0" distR="0" wp14:anchorId="35560DFD" wp14:editId="416367B2">
            <wp:extent cx="285750" cy="285750"/>
            <wp:effectExtent l="0" t="0" r="0" b="0"/>
            <wp:docPr id="9" name="Picture 9"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C74F8D">
        <w:rPr>
          <w:rFonts w:cs="Arial"/>
        </w:rPr>
        <w:t xml:space="preserve"> On track             </w:t>
      </w:r>
    </w:p>
    <w:p w14:paraId="596A5BAD" w14:textId="77777777" w:rsidR="00A84400" w:rsidRDefault="001E2735" w:rsidP="001E2735">
      <w:pPr>
        <w:pStyle w:val="BodyText3"/>
        <w:spacing w:before="0" w:after="0" w:line="240" w:lineRule="auto"/>
        <w:ind w:left="2160" w:hanging="720"/>
        <w:rPr>
          <w:rFonts w:cs="Arial"/>
          <w:sz w:val="24"/>
          <w:szCs w:val="24"/>
        </w:rPr>
      </w:pPr>
      <w:r>
        <w:rPr>
          <w:rFonts w:cs="Arial"/>
          <w:sz w:val="24"/>
          <w:szCs w:val="24"/>
        </w:rPr>
        <w:t>1.2.3</w:t>
      </w:r>
      <w:r>
        <w:rPr>
          <w:rFonts w:cs="Arial"/>
          <w:sz w:val="24"/>
          <w:szCs w:val="24"/>
        </w:rPr>
        <w:tab/>
      </w:r>
      <w:r w:rsidR="00A84400" w:rsidRPr="00FB03EC">
        <w:rPr>
          <w:rFonts w:cs="Arial"/>
          <w:sz w:val="24"/>
          <w:szCs w:val="24"/>
        </w:rPr>
        <w:t>Access accredited consultants are engaged to assess all relevant refurbishments / building work</w:t>
      </w:r>
      <w:r w:rsidR="00A84400">
        <w:rPr>
          <w:rFonts w:cs="Arial"/>
          <w:sz w:val="24"/>
          <w:szCs w:val="24"/>
        </w:rPr>
        <w:t>.</w:t>
      </w:r>
    </w:p>
    <w:p w14:paraId="604BE592" w14:textId="77777777" w:rsidR="005F1A6D" w:rsidRPr="00FB03EC" w:rsidRDefault="00B76970" w:rsidP="001E2735">
      <w:pPr>
        <w:ind w:left="1440" w:firstLine="720"/>
        <w:contextualSpacing/>
        <w:rPr>
          <w:rFonts w:cs="Arial"/>
          <w:color w:val="000000"/>
        </w:rPr>
      </w:pPr>
      <w:r w:rsidRPr="00FB03EC">
        <w:rPr>
          <w:rFonts w:cs="Arial"/>
        </w:rPr>
        <w:t>Responsibility</w:t>
      </w:r>
      <w:r w:rsidR="001E2735">
        <w:rPr>
          <w:rFonts w:cs="Arial"/>
        </w:rPr>
        <w:t xml:space="preserve"> - </w:t>
      </w:r>
      <w:r w:rsidR="005F1A6D" w:rsidRPr="00FB03EC">
        <w:rPr>
          <w:rFonts w:cs="Arial"/>
          <w:color w:val="000000"/>
        </w:rPr>
        <w:t>Asset Management</w:t>
      </w:r>
    </w:p>
    <w:p w14:paraId="5AB2F731" w14:textId="77777777" w:rsidR="00B76970" w:rsidRDefault="00B76970" w:rsidP="001E2735">
      <w:pPr>
        <w:ind w:left="1440" w:firstLine="720"/>
        <w:contextualSpacing/>
        <w:rPr>
          <w:rFonts w:cs="Arial"/>
        </w:rPr>
      </w:pPr>
      <w:r w:rsidRPr="00FB03EC">
        <w:rPr>
          <w:rFonts w:cs="Arial"/>
        </w:rPr>
        <w:t>Timeframe</w:t>
      </w:r>
      <w:r w:rsidR="001E2735">
        <w:rPr>
          <w:rFonts w:cs="Arial"/>
        </w:rPr>
        <w:t xml:space="preserve"> - </w:t>
      </w:r>
      <w:r w:rsidR="005F1A6D">
        <w:rPr>
          <w:rFonts w:cs="Arial"/>
        </w:rPr>
        <w:t xml:space="preserve">Ongoing  </w:t>
      </w:r>
    </w:p>
    <w:p w14:paraId="1EC1F4E2" w14:textId="77777777" w:rsidR="00C74F8D" w:rsidRDefault="001E2735" w:rsidP="00C74F8D">
      <w:pPr>
        <w:ind w:left="2160"/>
        <w:contextualSpacing/>
        <w:rPr>
          <w:rFonts w:cs="Arial"/>
        </w:rPr>
      </w:pPr>
      <w:r>
        <w:rPr>
          <w:rFonts w:cs="Arial"/>
        </w:rPr>
        <w:t>Indicators -</w:t>
      </w:r>
      <w:r w:rsidR="005F1A6D">
        <w:rPr>
          <w:rFonts w:cs="Arial"/>
        </w:rPr>
        <w:t xml:space="preserve"> </w:t>
      </w:r>
      <w:r w:rsidR="005F1A6D" w:rsidRPr="00FB03EC">
        <w:rPr>
          <w:rFonts w:cs="Arial"/>
        </w:rPr>
        <w:t xml:space="preserve">Reports generated that detail the degree of consultant </w:t>
      </w:r>
      <w:r>
        <w:rPr>
          <w:rFonts w:cs="Arial"/>
        </w:rPr>
        <w:t>a</w:t>
      </w:r>
      <w:r w:rsidR="005F1A6D" w:rsidRPr="00FB03EC">
        <w:rPr>
          <w:rFonts w:cs="Arial"/>
        </w:rPr>
        <w:t>ccreditation or Building Consultants are accredited</w:t>
      </w:r>
      <w:r w:rsidR="005F1A6D">
        <w:rPr>
          <w:rFonts w:cs="Arial"/>
        </w:rPr>
        <w:t>.</w:t>
      </w:r>
    </w:p>
    <w:p w14:paraId="11DC5307" w14:textId="77777777" w:rsidR="00C74F8D" w:rsidRDefault="00715284" w:rsidP="00715284">
      <w:pPr>
        <w:ind w:left="2160"/>
        <w:contextualSpacing/>
        <w:rPr>
          <w:rFonts w:cs="Arial"/>
        </w:rPr>
      </w:pPr>
      <w:r w:rsidRPr="00A84400">
        <w:rPr>
          <w:rFonts w:cs="Arial"/>
          <w:noProof/>
          <w:lang w:eastAsia="en-AU"/>
        </w:rPr>
        <w:drawing>
          <wp:inline distT="0" distB="0" distL="0" distR="0" wp14:anchorId="1D8DE7C4" wp14:editId="68010458">
            <wp:extent cx="285750" cy="285750"/>
            <wp:effectExtent l="0" t="0" r="0" b="0"/>
            <wp:docPr id="11" name="Picture 11"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4C69ED9D" w14:textId="77777777" w:rsidR="00A84400" w:rsidRPr="00A84400" w:rsidRDefault="00A84400" w:rsidP="00B50FAF">
      <w:pPr>
        <w:pStyle w:val="BodyText3"/>
        <w:numPr>
          <w:ilvl w:val="2"/>
          <w:numId w:val="13"/>
        </w:numPr>
        <w:spacing w:before="0" w:after="0" w:line="240" w:lineRule="auto"/>
        <w:ind w:left="2127" w:hanging="709"/>
        <w:rPr>
          <w:rFonts w:cs="Arial"/>
          <w:sz w:val="24"/>
          <w:szCs w:val="24"/>
        </w:rPr>
      </w:pPr>
      <w:r w:rsidRPr="00A84400">
        <w:rPr>
          <w:rFonts w:cs="Arial"/>
          <w:sz w:val="24"/>
          <w:szCs w:val="24"/>
        </w:rPr>
        <w:t>Specific accommodation needs are met for employees with disabilities.</w:t>
      </w:r>
    </w:p>
    <w:p w14:paraId="16CD711C" w14:textId="77BDD0E4" w:rsidR="00B76970" w:rsidRPr="00B76970" w:rsidRDefault="00B76970" w:rsidP="00B50FAF">
      <w:pPr>
        <w:ind w:left="720" w:firstLine="1407"/>
        <w:contextualSpacing/>
        <w:rPr>
          <w:rFonts w:cs="Arial"/>
        </w:rPr>
      </w:pPr>
      <w:r w:rsidRPr="00B76970">
        <w:rPr>
          <w:rFonts w:cs="Arial"/>
        </w:rPr>
        <w:t xml:space="preserve">Responsibility – </w:t>
      </w:r>
      <w:r w:rsidR="003E27FC">
        <w:rPr>
          <w:rFonts w:cs="Arial"/>
        </w:rPr>
        <w:t>Asset Management</w:t>
      </w:r>
      <w:r w:rsidR="00AF1C11">
        <w:rPr>
          <w:rFonts w:cs="Arial"/>
        </w:rPr>
        <w:t>/Divisions/WHS Unit</w:t>
      </w:r>
    </w:p>
    <w:p w14:paraId="6279072D" w14:textId="77777777" w:rsidR="003E27FC" w:rsidRDefault="00B76970" w:rsidP="00B50FAF">
      <w:pPr>
        <w:ind w:left="720" w:firstLine="1407"/>
        <w:contextualSpacing/>
        <w:rPr>
          <w:rFonts w:cs="Arial"/>
        </w:rPr>
      </w:pPr>
      <w:r w:rsidRPr="00B76970">
        <w:rPr>
          <w:rFonts w:cs="Arial"/>
        </w:rPr>
        <w:t xml:space="preserve">Timeframe – </w:t>
      </w:r>
      <w:r w:rsidR="005F1A6D">
        <w:rPr>
          <w:rFonts w:cs="Arial"/>
        </w:rPr>
        <w:t>Ongoing</w:t>
      </w:r>
    </w:p>
    <w:p w14:paraId="5815388A" w14:textId="77777777" w:rsidR="003E27FC" w:rsidRDefault="00B76970" w:rsidP="00715284">
      <w:pPr>
        <w:ind w:left="1440"/>
        <w:contextualSpacing/>
        <w:rPr>
          <w:rFonts w:cs="Arial"/>
        </w:rPr>
      </w:pPr>
      <w:r w:rsidRPr="00B76970">
        <w:rPr>
          <w:rFonts w:cs="Arial"/>
        </w:rPr>
        <w:lastRenderedPageBreak/>
        <w:t>Indicators -</w:t>
      </w:r>
      <w:r w:rsidR="005F1A6D">
        <w:rPr>
          <w:rFonts w:cs="Arial"/>
        </w:rPr>
        <w:t xml:space="preserve"> </w:t>
      </w:r>
      <w:r w:rsidR="005F1A6D" w:rsidRPr="00FB03EC">
        <w:rPr>
          <w:rFonts w:cs="Arial"/>
        </w:rPr>
        <w:t xml:space="preserve">Workplace/workstation modifications are made upon employee and/or </w:t>
      </w:r>
      <w:r w:rsidR="005F1A6D">
        <w:rPr>
          <w:rFonts w:cs="Arial"/>
        </w:rPr>
        <w:t>m</w:t>
      </w:r>
      <w:r w:rsidR="005F1A6D" w:rsidRPr="00FB03EC">
        <w:rPr>
          <w:rFonts w:cs="Arial"/>
        </w:rPr>
        <w:t>anagement initiation including WHS requirements</w:t>
      </w:r>
      <w:r w:rsidR="005F1A6D">
        <w:rPr>
          <w:rFonts w:cs="Arial"/>
        </w:rPr>
        <w:t xml:space="preserve">.  </w:t>
      </w:r>
      <w:r w:rsidR="005F1A6D" w:rsidRPr="00FB03EC">
        <w:rPr>
          <w:rFonts w:cs="Arial"/>
        </w:rPr>
        <w:t>Positive feedback from employees</w:t>
      </w:r>
      <w:r w:rsidR="005F1A6D">
        <w:rPr>
          <w:rFonts w:cs="Arial"/>
        </w:rPr>
        <w:t>.</w:t>
      </w:r>
    </w:p>
    <w:p w14:paraId="4126F540" w14:textId="77777777" w:rsidR="00715284" w:rsidRDefault="00715284" w:rsidP="00715284">
      <w:pPr>
        <w:ind w:left="1418"/>
        <w:contextualSpacing/>
        <w:rPr>
          <w:rFonts w:cs="Arial"/>
        </w:rPr>
      </w:pPr>
      <w:r w:rsidRPr="00A84400">
        <w:rPr>
          <w:rFonts w:cs="Arial"/>
          <w:noProof/>
          <w:lang w:eastAsia="en-AU"/>
        </w:rPr>
        <w:drawing>
          <wp:inline distT="0" distB="0" distL="0" distR="0" wp14:anchorId="0A10A260" wp14:editId="3B3200C3">
            <wp:extent cx="285750" cy="285750"/>
            <wp:effectExtent l="0" t="0" r="0" b="0"/>
            <wp:docPr id="13" name="Picture 13"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0E9B8067" w14:textId="77777777" w:rsidR="003E27FC" w:rsidRDefault="003E27FC" w:rsidP="003E27FC">
      <w:pPr>
        <w:pStyle w:val="Heading3"/>
        <w:numPr>
          <w:ilvl w:val="1"/>
          <w:numId w:val="18"/>
        </w:numPr>
      </w:pPr>
      <w:r w:rsidRPr="00992DD2">
        <w:t>All PIRSA communications are inclusive of people with disabilities</w:t>
      </w:r>
    </w:p>
    <w:p w14:paraId="7E99B553" w14:textId="77777777" w:rsidR="003E27FC" w:rsidRDefault="003E27FC" w:rsidP="005B6665">
      <w:pPr>
        <w:pStyle w:val="ListParagraph"/>
        <w:numPr>
          <w:ilvl w:val="2"/>
          <w:numId w:val="18"/>
        </w:numPr>
        <w:rPr>
          <w:rFonts w:cs="Arial"/>
        </w:rPr>
      </w:pPr>
      <w:r w:rsidRPr="005B6665">
        <w:rPr>
          <w:rFonts w:cs="Arial"/>
        </w:rPr>
        <w:t xml:space="preserve">PIRSA will strive to conform to WCAG (World Wide Web Consortium Accessibility Guidelines) priority A compliancy and as many of the WCAG priority AA and AAA requirements as possible.  </w:t>
      </w:r>
    </w:p>
    <w:p w14:paraId="69CE1D0C" w14:textId="77777777" w:rsidR="005B6665" w:rsidRDefault="005B6665" w:rsidP="00715284">
      <w:pPr>
        <w:ind w:left="1440"/>
        <w:contextualSpacing/>
        <w:rPr>
          <w:rFonts w:cs="Arial"/>
        </w:rPr>
      </w:pPr>
      <w:r w:rsidRPr="00FB03EC">
        <w:rPr>
          <w:rFonts w:cs="Arial"/>
        </w:rPr>
        <w:t>Responsibility</w:t>
      </w:r>
      <w:r>
        <w:rPr>
          <w:rFonts w:cs="Arial"/>
        </w:rPr>
        <w:t xml:space="preserve"> - </w:t>
      </w:r>
      <w:r w:rsidRPr="00992DD2">
        <w:rPr>
          <w:rFonts w:cs="Arial"/>
        </w:rPr>
        <w:t xml:space="preserve">ICT: Technical/Design, Strategic Communications and Divisions Content </w:t>
      </w:r>
      <w:r>
        <w:rPr>
          <w:rFonts w:cs="Arial"/>
        </w:rPr>
        <w:br/>
      </w:r>
      <w:r w:rsidRPr="00FB03EC">
        <w:rPr>
          <w:rFonts w:cs="Arial"/>
        </w:rPr>
        <w:t>Timeframe</w:t>
      </w:r>
      <w:r>
        <w:rPr>
          <w:rFonts w:cs="Arial"/>
        </w:rPr>
        <w:t xml:space="preserve"> - </w:t>
      </w:r>
      <w:r w:rsidRPr="00FB03EC">
        <w:rPr>
          <w:rFonts w:cs="Arial"/>
        </w:rPr>
        <w:t>Ongoing</w:t>
      </w:r>
      <w:r>
        <w:rPr>
          <w:rFonts w:cs="Arial"/>
        </w:rPr>
        <w:br/>
      </w:r>
      <w:r w:rsidRPr="00FB03EC">
        <w:rPr>
          <w:rFonts w:cs="Arial"/>
        </w:rPr>
        <w:t>Indicators</w:t>
      </w:r>
      <w:r>
        <w:rPr>
          <w:rFonts w:cs="Arial"/>
        </w:rPr>
        <w:t xml:space="preserve"> - </w:t>
      </w:r>
      <w:r w:rsidRPr="00992DD2">
        <w:rPr>
          <w:rFonts w:cs="Arial"/>
        </w:rPr>
        <w:t>Progressively reviewed and updated</w:t>
      </w:r>
    </w:p>
    <w:p w14:paraId="233D44C8" w14:textId="77777777" w:rsidR="00715284" w:rsidRDefault="00715284" w:rsidP="00715284">
      <w:pPr>
        <w:ind w:left="1440"/>
        <w:contextualSpacing/>
        <w:rPr>
          <w:rFonts w:cs="Arial"/>
        </w:rPr>
      </w:pPr>
      <w:r w:rsidRPr="00A84400">
        <w:rPr>
          <w:rFonts w:cs="Arial"/>
          <w:noProof/>
          <w:lang w:eastAsia="en-AU"/>
        </w:rPr>
        <w:drawing>
          <wp:inline distT="0" distB="0" distL="0" distR="0" wp14:anchorId="0854020C" wp14:editId="19DF4B99">
            <wp:extent cx="285750" cy="285750"/>
            <wp:effectExtent l="0" t="0" r="0" b="0"/>
            <wp:docPr id="15" name="Picture 15"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008463F5" w14:textId="77777777" w:rsidR="005B6665" w:rsidRDefault="005B6665" w:rsidP="008C0862">
      <w:pPr>
        <w:pStyle w:val="ListParagraph"/>
        <w:numPr>
          <w:ilvl w:val="2"/>
          <w:numId w:val="18"/>
        </w:numPr>
        <w:spacing w:before="0" w:after="0" w:line="240" w:lineRule="auto"/>
        <w:rPr>
          <w:rFonts w:cs="Arial"/>
        </w:rPr>
      </w:pPr>
      <w:r w:rsidRPr="008C0862">
        <w:rPr>
          <w:rFonts w:cs="Arial"/>
        </w:rPr>
        <w:t xml:space="preserve">In relation to non-accessible content, ensure that: </w:t>
      </w:r>
    </w:p>
    <w:p w14:paraId="71FB636D" w14:textId="77777777" w:rsidR="008C0862" w:rsidRPr="008C0862" w:rsidRDefault="008C0862" w:rsidP="008C0862">
      <w:pPr>
        <w:pStyle w:val="ListParagraph"/>
        <w:spacing w:before="0" w:after="0" w:line="240" w:lineRule="auto"/>
        <w:ind w:left="1440"/>
        <w:rPr>
          <w:rFonts w:cs="Arial"/>
        </w:rPr>
      </w:pPr>
    </w:p>
    <w:p w14:paraId="542239FE" w14:textId="77777777" w:rsidR="008C0862" w:rsidRPr="008C0862" w:rsidRDefault="005B6665" w:rsidP="008C0862">
      <w:pPr>
        <w:pStyle w:val="ListParagraph"/>
        <w:spacing w:before="0" w:after="0" w:line="240" w:lineRule="auto"/>
        <w:ind w:left="1440"/>
        <w:rPr>
          <w:rFonts w:cs="Arial"/>
        </w:rPr>
      </w:pPr>
      <w:r w:rsidRPr="008C0862">
        <w:rPr>
          <w:rFonts w:cs="Arial"/>
        </w:rPr>
        <w:t>2.1.2.1</w:t>
      </w:r>
      <w:r w:rsidRPr="008C0862">
        <w:rPr>
          <w:rFonts w:cs="Arial"/>
        </w:rPr>
        <w:tab/>
      </w:r>
      <w:r w:rsidR="008C0862" w:rsidRPr="008C0862">
        <w:rPr>
          <w:rFonts w:cs="Arial"/>
        </w:rPr>
        <w:t>When requested, accessible, alternative versions of documents or web content are made available to the requestor in a timely manner</w:t>
      </w:r>
      <w:r w:rsidR="008C0862">
        <w:rPr>
          <w:rFonts w:cs="Arial"/>
        </w:rPr>
        <w:t>.</w:t>
      </w:r>
    </w:p>
    <w:p w14:paraId="4017B225" w14:textId="77777777" w:rsidR="008C0862" w:rsidRDefault="008C0862" w:rsidP="008C0862">
      <w:pPr>
        <w:ind w:left="720" w:firstLine="720"/>
        <w:contextualSpacing/>
        <w:rPr>
          <w:rFonts w:cs="Arial"/>
        </w:rPr>
      </w:pPr>
      <w:r>
        <w:t>Responsibility -</w:t>
      </w:r>
      <w:r w:rsidRPr="00270160">
        <w:t xml:space="preserve"> </w:t>
      </w:r>
      <w:r w:rsidRPr="00992DD2">
        <w:rPr>
          <w:rFonts w:cs="Arial"/>
        </w:rPr>
        <w:t>Strategic Communications and Divisions</w:t>
      </w:r>
    </w:p>
    <w:p w14:paraId="681A0C5B" w14:textId="77777777" w:rsidR="008C0862" w:rsidRDefault="008C0862" w:rsidP="008C0862">
      <w:pPr>
        <w:ind w:left="720" w:firstLine="720"/>
        <w:contextualSpacing/>
        <w:rPr>
          <w:rFonts w:cs="Arial"/>
        </w:rPr>
      </w:pPr>
      <w:r>
        <w:rPr>
          <w:rFonts w:cs="Arial"/>
        </w:rPr>
        <w:t>Timeframe -</w:t>
      </w:r>
      <w:r w:rsidRPr="00270160">
        <w:rPr>
          <w:rFonts w:cs="Arial"/>
        </w:rPr>
        <w:t xml:space="preserve"> </w:t>
      </w:r>
      <w:r>
        <w:rPr>
          <w:rFonts w:cs="Arial"/>
        </w:rPr>
        <w:t>Ongoing</w:t>
      </w:r>
    </w:p>
    <w:p w14:paraId="4A58F3DF" w14:textId="77777777" w:rsidR="008C0862" w:rsidRDefault="008C0862" w:rsidP="008C0862">
      <w:pPr>
        <w:ind w:left="1440"/>
        <w:contextualSpacing/>
        <w:rPr>
          <w:rFonts w:cs="Arial"/>
        </w:rPr>
      </w:pPr>
      <w:r>
        <w:rPr>
          <w:rFonts w:cs="Arial"/>
        </w:rPr>
        <w:t>I</w:t>
      </w:r>
      <w:r w:rsidRPr="00270160">
        <w:rPr>
          <w:rFonts w:cs="Arial"/>
        </w:rPr>
        <w:t>ndicators</w:t>
      </w:r>
      <w:r>
        <w:rPr>
          <w:rFonts w:cs="Arial"/>
        </w:rPr>
        <w:t xml:space="preserve"> - A process in place for producing accessible documents within an acceptable timeframe.</w:t>
      </w:r>
    </w:p>
    <w:p w14:paraId="519092AB" w14:textId="77777777" w:rsidR="00715284" w:rsidRDefault="00715284" w:rsidP="00715284">
      <w:pPr>
        <w:ind w:left="1440"/>
        <w:contextualSpacing/>
        <w:rPr>
          <w:rFonts w:cs="Arial"/>
        </w:rPr>
      </w:pPr>
      <w:r w:rsidRPr="00A84400">
        <w:rPr>
          <w:rFonts w:cs="Arial"/>
          <w:noProof/>
          <w:lang w:eastAsia="en-AU"/>
        </w:rPr>
        <w:drawing>
          <wp:inline distT="0" distB="0" distL="0" distR="0" wp14:anchorId="2663D9C4" wp14:editId="5FA5FBFC">
            <wp:extent cx="285750" cy="285750"/>
            <wp:effectExtent l="0" t="0" r="0" b="0"/>
            <wp:docPr id="16" name="Picture 16"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3257901A" w14:textId="77777777" w:rsidR="00715284" w:rsidRDefault="00715284" w:rsidP="008C0862">
      <w:pPr>
        <w:spacing w:before="0" w:after="0" w:line="240" w:lineRule="auto"/>
        <w:ind w:left="1164" w:firstLine="276"/>
        <w:rPr>
          <w:rFonts w:cs="Arial"/>
        </w:rPr>
      </w:pPr>
    </w:p>
    <w:p w14:paraId="643FF116" w14:textId="77777777" w:rsidR="008C0862" w:rsidRPr="00992DD2" w:rsidRDefault="008C0862" w:rsidP="008C0862">
      <w:pPr>
        <w:spacing w:before="0" w:after="0" w:line="240" w:lineRule="auto"/>
        <w:ind w:left="1164" w:firstLine="276"/>
        <w:rPr>
          <w:rFonts w:cs="Arial"/>
        </w:rPr>
      </w:pPr>
      <w:r>
        <w:rPr>
          <w:rFonts w:cs="Arial"/>
        </w:rPr>
        <w:t>2.1.2.2</w:t>
      </w:r>
      <w:r>
        <w:rPr>
          <w:rFonts w:cs="Arial"/>
        </w:rPr>
        <w:tab/>
      </w:r>
      <w:r w:rsidRPr="00992DD2">
        <w:rPr>
          <w:rFonts w:cs="Arial"/>
        </w:rPr>
        <w:t>A register of accessibility requests is developed and maintained</w:t>
      </w:r>
    </w:p>
    <w:p w14:paraId="0410C950" w14:textId="77777777" w:rsidR="008C0862" w:rsidRDefault="008C0862" w:rsidP="008C0862">
      <w:pPr>
        <w:ind w:left="1440"/>
        <w:contextualSpacing/>
        <w:rPr>
          <w:color w:val="000000"/>
        </w:rPr>
      </w:pPr>
    </w:p>
    <w:p w14:paraId="1307C042" w14:textId="77777777" w:rsidR="008C0862" w:rsidRDefault="008C0862" w:rsidP="008C0862">
      <w:pPr>
        <w:ind w:left="720" w:firstLine="720"/>
        <w:contextualSpacing/>
        <w:rPr>
          <w:rFonts w:cs="Arial"/>
        </w:rPr>
      </w:pPr>
      <w:r>
        <w:t>Responsibility –</w:t>
      </w:r>
      <w:r w:rsidRPr="00270160">
        <w:t xml:space="preserve"> </w:t>
      </w:r>
      <w:r>
        <w:t>People and Culture</w:t>
      </w:r>
    </w:p>
    <w:p w14:paraId="2B674E50" w14:textId="77777777" w:rsidR="008C0862" w:rsidRDefault="008C0862" w:rsidP="008C0862">
      <w:pPr>
        <w:ind w:left="720" w:firstLine="720"/>
        <w:contextualSpacing/>
        <w:rPr>
          <w:rFonts w:cs="Arial"/>
        </w:rPr>
      </w:pPr>
      <w:r>
        <w:rPr>
          <w:rFonts w:cs="Arial"/>
        </w:rPr>
        <w:t>Timeframe –</w:t>
      </w:r>
      <w:r w:rsidRPr="00270160">
        <w:rPr>
          <w:rFonts w:cs="Arial"/>
        </w:rPr>
        <w:t xml:space="preserve"> </w:t>
      </w:r>
      <w:r>
        <w:rPr>
          <w:rFonts w:cs="Arial"/>
        </w:rPr>
        <w:t>June 2018</w:t>
      </w:r>
    </w:p>
    <w:p w14:paraId="35341E97" w14:textId="77777777" w:rsidR="005B6665" w:rsidRDefault="008C0862" w:rsidP="001E536B">
      <w:pPr>
        <w:ind w:left="1440"/>
        <w:contextualSpacing/>
        <w:rPr>
          <w:color w:val="000000"/>
        </w:rPr>
      </w:pPr>
      <w:r>
        <w:rPr>
          <w:rFonts w:cs="Arial"/>
        </w:rPr>
        <w:t>I</w:t>
      </w:r>
      <w:r w:rsidRPr="00270160">
        <w:rPr>
          <w:rFonts w:cs="Arial"/>
        </w:rPr>
        <w:t>ndicators</w:t>
      </w:r>
      <w:r>
        <w:rPr>
          <w:rFonts w:cs="Arial"/>
        </w:rPr>
        <w:t xml:space="preserve"> - An accessibility register is in place. </w:t>
      </w:r>
    </w:p>
    <w:p w14:paraId="2B86644B" w14:textId="77777777" w:rsidR="00715284" w:rsidRDefault="00715284" w:rsidP="00715284">
      <w:pPr>
        <w:ind w:left="1440"/>
        <w:contextualSpacing/>
        <w:rPr>
          <w:color w:val="000000"/>
        </w:rPr>
      </w:pPr>
      <w:r w:rsidRPr="00A84400">
        <w:rPr>
          <w:rFonts w:cs="Arial"/>
          <w:noProof/>
          <w:lang w:eastAsia="en-AU"/>
        </w:rPr>
        <w:drawing>
          <wp:inline distT="0" distB="0" distL="0" distR="0" wp14:anchorId="7DC0CCD5" wp14:editId="687F02DC">
            <wp:extent cx="285750" cy="285750"/>
            <wp:effectExtent l="0" t="0" r="0" b="0"/>
            <wp:docPr id="17" name="Picture 17"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5DC25820" w14:textId="77777777" w:rsidR="00715284" w:rsidRDefault="00715284" w:rsidP="001E536B">
      <w:pPr>
        <w:ind w:left="1440"/>
        <w:contextualSpacing/>
        <w:rPr>
          <w:color w:val="000000"/>
        </w:rPr>
      </w:pPr>
    </w:p>
    <w:p w14:paraId="03BBBD63" w14:textId="77777777" w:rsidR="005B6665" w:rsidRDefault="008C0862" w:rsidP="001E536B">
      <w:pPr>
        <w:spacing w:before="0" w:after="0" w:line="240" w:lineRule="auto"/>
        <w:ind w:left="1440"/>
        <w:rPr>
          <w:rFonts w:cs="Arial"/>
        </w:rPr>
      </w:pPr>
      <w:r>
        <w:rPr>
          <w:rFonts w:cs="Arial"/>
        </w:rPr>
        <w:t>2.1.2.3</w:t>
      </w:r>
      <w:r>
        <w:rPr>
          <w:rFonts w:cs="Arial"/>
        </w:rPr>
        <w:tab/>
      </w:r>
      <w:r w:rsidRPr="00992DD2">
        <w:rPr>
          <w:rFonts w:cs="Arial"/>
        </w:rPr>
        <w:t xml:space="preserve">A clear process for responding to a request for alternative content is developed and followed </w:t>
      </w:r>
    </w:p>
    <w:p w14:paraId="545D38CF" w14:textId="77777777" w:rsidR="001E536B" w:rsidRPr="001E536B" w:rsidRDefault="001E536B" w:rsidP="001E536B">
      <w:pPr>
        <w:spacing w:before="0" w:after="0" w:line="240" w:lineRule="auto"/>
        <w:ind w:left="1440"/>
        <w:rPr>
          <w:rFonts w:cs="Arial"/>
        </w:rPr>
      </w:pPr>
    </w:p>
    <w:p w14:paraId="17593FBC" w14:textId="77777777" w:rsidR="008C0862" w:rsidRDefault="008C0862" w:rsidP="008C0862">
      <w:pPr>
        <w:ind w:left="720" w:firstLine="720"/>
        <w:contextualSpacing/>
        <w:rPr>
          <w:rFonts w:cs="Arial"/>
        </w:rPr>
      </w:pPr>
      <w:r>
        <w:t>Responsibility –</w:t>
      </w:r>
      <w:r w:rsidRPr="00270160">
        <w:t xml:space="preserve"> </w:t>
      </w:r>
      <w:r>
        <w:t>People and Culture</w:t>
      </w:r>
      <w:r w:rsidR="00CA18CA">
        <w:t>/Strategic Communications</w:t>
      </w:r>
    </w:p>
    <w:p w14:paraId="55EEBD4D" w14:textId="0C9C4C7B" w:rsidR="008C0862" w:rsidRDefault="008C0862" w:rsidP="008C0862">
      <w:pPr>
        <w:ind w:left="720" w:firstLine="720"/>
        <w:contextualSpacing/>
        <w:rPr>
          <w:rFonts w:cs="Arial"/>
        </w:rPr>
      </w:pPr>
      <w:r>
        <w:rPr>
          <w:rFonts w:cs="Arial"/>
        </w:rPr>
        <w:t>Timeframe –</w:t>
      </w:r>
      <w:r w:rsidRPr="00270160">
        <w:rPr>
          <w:rFonts w:cs="Arial"/>
        </w:rPr>
        <w:t xml:space="preserve"> </w:t>
      </w:r>
      <w:r w:rsidR="008056EC">
        <w:rPr>
          <w:rFonts w:cs="Arial"/>
        </w:rPr>
        <w:t>June 2018</w:t>
      </w:r>
    </w:p>
    <w:p w14:paraId="42E1210B" w14:textId="77777777" w:rsidR="008C0862" w:rsidRDefault="008C0862" w:rsidP="008C0862">
      <w:pPr>
        <w:ind w:left="1440"/>
        <w:contextualSpacing/>
        <w:rPr>
          <w:rFonts w:cs="Arial"/>
        </w:rPr>
      </w:pPr>
      <w:r>
        <w:rPr>
          <w:rFonts w:cs="Arial"/>
        </w:rPr>
        <w:t>I</w:t>
      </w:r>
      <w:r w:rsidRPr="00270160">
        <w:rPr>
          <w:rFonts w:cs="Arial"/>
        </w:rPr>
        <w:t>ndicators</w:t>
      </w:r>
      <w:r>
        <w:rPr>
          <w:rFonts w:cs="Arial"/>
        </w:rPr>
        <w:t xml:space="preserve"> - A process in place for producing accessible documents within an acceptable timeframe.</w:t>
      </w:r>
    </w:p>
    <w:p w14:paraId="51BD7651" w14:textId="77777777" w:rsidR="00715284" w:rsidRDefault="00715284" w:rsidP="00715284">
      <w:pPr>
        <w:ind w:left="1440"/>
        <w:contextualSpacing/>
        <w:rPr>
          <w:rFonts w:cs="Arial"/>
        </w:rPr>
      </w:pPr>
      <w:r w:rsidRPr="00A84400">
        <w:rPr>
          <w:rFonts w:cs="Arial"/>
          <w:noProof/>
          <w:lang w:eastAsia="en-AU"/>
        </w:rPr>
        <w:drawing>
          <wp:inline distT="0" distB="0" distL="0" distR="0" wp14:anchorId="6B9D98F2" wp14:editId="180172C1">
            <wp:extent cx="285750" cy="285750"/>
            <wp:effectExtent l="0" t="0" r="0" b="0"/>
            <wp:docPr id="18" name="Picture 18"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6C70DAAA" w14:textId="77777777" w:rsidR="00CA18CA" w:rsidRPr="00992DD2" w:rsidRDefault="00CA18CA" w:rsidP="00B50FAF">
      <w:pPr>
        <w:spacing w:before="0" w:after="0" w:line="240" w:lineRule="auto"/>
        <w:ind w:left="2127" w:hanging="660"/>
        <w:rPr>
          <w:rFonts w:cs="Arial"/>
        </w:rPr>
      </w:pPr>
      <w:r>
        <w:rPr>
          <w:color w:val="000000"/>
        </w:rPr>
        <w:lastRenderedPageBreak/>
        <w:t>2.1.3</w:t>
      </w:r>
      <w:r>
        <w:rPr>
          <w:color w:val="000000"/>
        </w:rPr>
        <w:tab/>
      </w:r>
      <w:r w:rsidRPr="00992DD2">
        <w:rPr>
          <w:rFonts w:cs="Arial"/>
        </w:rPr>
        <w:t>Ensure that all web publishers have either completed formal training in web accessibility or can demonstrate an understanding of the principals of web accessibility</w:t>
      </w:r>
      <w:r>
        <w:rPr>
          <w:rFonts w:cs="Arial"/>
        </w:rPr>
        <w:t>.</w:t>
      </w:r>
    </w:p>
    <w:p w14:paraId="40819269" w14:textId="77777777" w:rsidR="008C0862" w:rsidRPr="00270160" w:rsidRDefault="00CA18CA" w:rsidP="00CA18CA">
      <w:pPr>
        <w:contextualSpacing/>
        <w:rPr>
          <w:color w:val="000000"/>
        </w:rPr>
      </w:pPr>
      <w:r>
        <w:rPr>
          <w:color w:val="000000"/>
        </w:rPr>
        <w:tab/>
      </w:r>
      <w:r>
        <w:rPr>
          <w:color w:val="000000"/>
        </w:rPr>
        <w:tab/>
      </w:r>
    </w:p>
    <w:p w14:paraId="45DA9A4A" w14:textId="77777777" w:rsidR="00CA18CA" w:rsidRDefault="00CA18CA" w:rsidP="00B50FAF">
      <w:pPr>
        <w:tabs>
          <w:tab w:val="left" w:pos="1560"/>
        </w:tabs>
        <w:ind w:left="720" w:firstLine="1407"/>
        <w:contextualSpacing/>
        <w:rPr>
          <w:rFonts w:cs="Arial"/>
        </w:rPr>
      </w:pPr>
      <w:r>
        <w:t>Responsibility - Strategic Communications</w:t>
      </w:r>
    </w:p>
    <w:p w14:paraId="6E5DE20C" w14:textId="77777777" w:rsidR="00CA18CA" w:rsidRDefault="00CA18CA" w:rsidP="00B50FAF">
      <w:pPr>
        <w:ind w:left="720" w:firstLine="1407"/>
        <w:contextualSpacing/>
        <w:rPr>
          <w:rFonts w:cs="Arial"/>
        </w:rPr>
      </w:pPr>
      <w:r>
        <w:rPr>
          <w:rFonts w:cs="Arial"/>
        </w:rPr>
        <w:t>Timeframe - Ongoing</w:t>
      </w:r>
    </w:p>
    <w:p w14:paraId="22B5C60C" w14:textId="77777777" w:rsidR="00CA18CA" w:rsidRDefault="00CA18CA" w:rsidP="00B50FAF">
      <w:pPr>
        <w:ind w:left="1440" w:firstLine="687"/>
        <w:contextualSpacing/>
        <w:rPr>
          <w:rFonts w:cs="Arial"/>
        </w:rPr>
      </w:pPr>
      <w:r>
        <w:rPr>
          <w:rFonts w:cs="Arial"/>
        </w:rPr>
        <w:t>I</w:t>
      </w:r>
      <w:r w:rsidRPr="00270160">
        <w:rPr>
          <w:rFonts w:cs="Arial"/>
        </w:rPr>
        <w:t>ndicators</w:t>
      </w:r>
      <w:r>
        <w:rPr>
          <w:rFonts w:cs="Arial"/>
        </w:rPr>
        <w:t xml:space="preserve"> – Training is recorded in Our Development.</w:t>
      </w:r>
    </w:p>
    <w:p w14:paraId="327B6C30" w14:textId="77777777" w:rsidR="00715284" w:rsidRDefault="00715284" w:rsidP="00B50FAF">
      <w:pPr>
        <w:ind w:left="1440" w:firstLine="687"/>
        <w:contextualSpacing/>
        <w:rPr>
          <w:rFonts w:cs="Arial"/>
        </w:rPr>
      </w:pPr>
      <w:r w:rsidRPr="00A84400">
        <w:rPr>
          <w:rFonts w:cs="Arial"/>
          <w:noProof/>
          <w:lang w:eastAsia="en-AU"/>
        </w:rPr>
        <w:drawing>
          <wp:inline distT="0" distB="0" distL="0" distR="0" wp14:anchorId="0A9C0CE4" wp14:editId="1FA731D7">
            <wp:extent cx="285750" cy="285750"/>
            <wp:effectExtent l="0" t="0" r="0" b="0"/>
            <wp:docPr id="19" name="Picture 19"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43F23F42" w14:textId="77777777" w:rsidR="00B50FAF" w:rsidRDefault="00CA18CA" w:rsidP="00B50FAF">
      <w:pPr>
        <w:pStyle w:val="ListParagraph"/>
        <w:numPr>
          <w:ilvl w:val="2"/>
          <w:numId w:val="30"/>
        </w:numPr>
        <w:spacing w:before="0" w:after="0" w:line="240" w:lineRule="auto"/>
        <w:ind w:left="2127" w:hanging="567"/>
        <w:rPr>
          <w:rFonts w:cs="Arial"/>
        </w:rPr>
      </w:pPr>
      <w:r w:rsidRPr="00CA18CA">
        <w:rPr>
          <w:rFonts w:cs="Arial"/>
        </w:rPr>
        <w:t xml:space="preserve">Conduct an audit/review for all PIRSA websites and Intranets and present the </w:t>
      </w:r>
    </w:p>
    <w:p w14:paraId="3F71AE4E" w14:textId="77777777" w:rsidR="00CA18CA" w:rsidRPr="00C2156E" w:rsidRDefault="00CA18CA" w:rsidP="00B50FAF">
      <w:pPr>
        <w:pStyle w:val="ListParagraph"/>
        <w:spacing w:before="0" w:after="0" w:line="240" w:lineRule="auto"/>
        <w:ind w:left="1440" w:firstLine="687"/>
        <w:rPr>
          <w:rFonts w:cs="Arial"/>
        </w:rPr>
      </w:pPr>
      <w:r w:rsidRPr="00CA18CA">
        <w:rPr>
          <w:rFonts w:cs="Arial"/>
        </w:rPr>
        <w:t>results to the website owners.</w:t>
      </w:r>
    </w:p>
    <w:p w14:paraId="0738AC53" w14:textId="77777777" w:rsidR="00CA18CA" w:rsidRDefault="00CA18CA" w:rsidP="00B50FAF">
      <w:pPr>
        <w:ind w:left="720" w:firstLine="720"/>
        <w:contextualSpacing/>
        <w:rPr>
          <w:rFonts w:cs="Arial"/>
        </w:rPr>
      </w:pPr>
      <w:r>
        <w:rPr>
          <w:rFonts w:cs="Arial"/>
        </w:rPr>
        <w:tab/>
      </w:r>
      <w:r>
        <w:t>Responsibility - ICT</w:t>
      </w:r>
    </w:p>
    <w:p w14:paraId="2437924B" w14:textId="77777777" w:rsidR="00CA18CA" w:rsidRDefault="00CA18CA" w:rsidP="00B50FAF">
      <w:pPr>
        <w:ind w:left="1440" w:firstLine="720"/>
        <w:contextualSpacing/>
        <w:rPr>
          <w:rFonts w:cs="Arial"/>
        </w:rPr>
      </w:pPr>
      <w:r>
        <w:rPr>
          <w:rFonts w:cs="Arial"/>
        </w:rPr>
        <w:t xml:space="preserve">Timeframe – Annually </w:t>
      </w:r>
    </w:p>
    <w:p w14:paraId="02F40C2F" w14:textId="77777777" w:rsidR="00CA18CA" w:rsidRDefault="00CA18CA" w:rsidP="00B50FAF">
      <w:pPr>
        <w:ind w:left="1440" w:firstLine="720"/>
        <w:contextualSpacing/>
        <w:rPr>
          <w:rFonts w:cs="Arial"/>
        </w:rPr>
      </w:pPr>
      <w:r>
        <w:rPr>
          <w:rFonts w:cs="Arial"/>
        </w:rPr>
        <w:t>I</w:t>
      </w:r>
      <w:r w:rsidRPr="00270160">
        <w:rPr>
          <w:rFonts w:cs="Arial"/>
        </w:rPr>
        <w:t>ndicators</w:t>
      </w:r>
      <w:r>
        <w:rPr>
          <w:rFonts w:cs="Arial"/>
        </w:rPr>
        <w:t xml:space="preserve"> – Audit report</w:t>
      </w:r>
    </w:p>
    <w:p w14:paraId="67841EBE" w14:textId="77777777" w:rsidR="00715284" w:rsidRDefault="00715284" w:rsidP="00B50FAF">
      <w:pPr>
        <w:ind w:left="1440" w:firstLine="720"/>
        <w:contextualSpacing/>
        <w:rPr>
          <w:rFonts w:cs="Arial"/>
        </w:rPr>
      </w:pPr>
      <w:r w:rsidRPr="00A84400">
        <w:rPr>
          <w:rFonts w:cs="Arial"/>
          <w:noProof/>
          <w:lang w:eastAsia="en-AU"/>
        </w:rPr>
        <w:drawing>
          <wp:inline distT="0" distB="0" distL="0" distR="0" wp14:anchorId="6C2FC29F" wp14:editId="7F4A2C78">
            <wp:extent cx="285750" cy="285750"/>
            <wp:effectExtent l="0" t="0" r="0" b="0"/>
            <wp:docPr id="20" name="Picture 20"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529C5DA7" w14:textId="77777777" w:rsidR="00630D6E" w:rsidRDefault="00630D6E" w:rsidP="00630D6E">
      <w:pPr>
        <w:pStyle w:val="Heading3"/>
        <w:spacing w:before="0" w:after="0"/>
        <w:ind w:left="357" w:hanging="357"/>
      </w:pPr>
      <w:r w:rsidRPr="00992DD2">
        <w:rPr>
          <w:u w:val="single"/>
        </w:rPr>
        <w:t>Outcome 2.</w:t>
      </w:r>
      <w:r w:rsidRPr="00992DD2">
        <w:t xml:space="preserve"> Personal and community support – People with </w:t>
      </w:r>
      <w:r w:rsidR="00985875">
        <w:t xml:space="preserve">a </w:t>
      </w:r>
      <w:r w:rsidRPr="00992DD2">
        <w:t>disability,</w:t>
      </w:r>
      <w:r>
        <w:t xml:space="preserve"> their families and carers have</w:t>
      </w:r>
    </w:p>
    <w:p w14:paraId="53C1BF76" w14:textId="77777777" w:rsidR="008B1FE1" w:rsidRDefault="00630D6E" w:rsidP="00630D6E">
      <w:pPr>
        <w:pStyle w:val="Heading3"/>
        <w:spacing w:before="0" w:after="0"/>
        <w:ind w:left="357" w:hanging="357"/>
      </w:pPr>
      <w:r w:rsidRPr="00992DD2">
        <w:t>access to a range of supports to assist them to live independent</w:t>
      </w:r>
      <w:r>
        <w:t xml:space="preserve">ly and actively engage in </w:t>
      </w:r>
      <w:proofErr w:type="gramStart"/>
      <w:r>
        <w:t>their</w:t>
      </w:r>
      <w:proofErr w:type="gramEnd"/>
    </w:p>
    <w:p w14:paraId="4ADAEC01" w14:textId="77777777" w:rsidR="00630D6E" w:rsidRDefault="00630D6E" w:rsidP="00630D6E">
      <w:pPr>
        <w:pStyle w:val="Heading3"/>
        <w:spacing w:before="0" w:after="0"/>
        <w:ind w:left="357" w:hanging="357"/>
      </w:pPr>
      <w:r w:rsidRPr="00992DD2">
        <w:t xml:space="preserve">communities. </w:t>
      </w:r>
    </w:p>
    <w:p w14:paraId="4B9CCFE8" w14:textId="77777777" w:rsidR="005A2C6C" w:rsidRDefault="005A2C6C" w:rsidP="005A2C6C">
      <w:pPr>
        <w:pStyle w:val="Heading4"/>
      </w:pPr>
      <w:r w:rsidRPr="00FB03EC">
        <w:t>Key Strategies</w:t>
      </w:r>
    </w:p>
    <w:p w14:paraId="59E0E68C" w14:textId="77777777" w:rsidR="00630D6E" w:rsidRDefault="0016772D" w:rsidP="00715284">
      <w:pPr>
        <w:ind w:left="720"/>
      </w:pPr>
      <w:r>
        <w:t>3.1</w:t>
      </w:r>
      <w:r>
        <w:tab/>
      </w:r>
      <w:r w:rsidR="00630D6E">
        <w:t>Access to a range of support mechanisms.</w:t>
      </w:r>
    </w:p>
    <w:p w14:paraId="23F97EF3" w14:textId="77777777" w:rsidR="00630D6E" w:rsidRDefault="00715284" w:rsidP="00B50FAF">
      <w:pPr>
        <w:pStyle w:val="BodyText3"/>
        <w:ind w:left="1440" w:hanging="720"/>
        <w:rPr>
          <w:rFonts w:cs="Arial"/>
          <w:sz w:val="24"/>
          <w:szCs w:val="24"/>
        </w:rPr>
      </w:pPr>
      <w:r>
        <w:tab/>
      </w:r>
      <w:r w:rsidR="00630D6E" w:rsidRPr="00630D6E">
        <w:rPr>
          <w:sz w:val="24"/>
          <w:szCs w:val="24"/>
        </w:rPr>
        <w:t>3.1.1</w:t>
      </w:r>
      <w:r w:rsidR="00630D6E" w:rsidRPr="00630D6E">
        <w:rPr>
          <w:sz w:val="24"/>
          <w:szCs w:val="24"/>
        </w:rPr>
        <w:tab/>
      </w:r>
      <w:r w:rsidR="00630D6E" w:rsidRPr="00992DD2">
        <w:rPr>
          <w:rFonts w:cs="Arial"/>
          <w:sz w:val="24"/>
          <w:szCs w:val="24"/>
        </w:rPr>
        <w:t>Promote and educate staff on creating accessible</w:t>
      </w:r>
      <w:r w:rsidR="00630D6E">
        <w:rPr>
          <w:rFonts w:cs="Arial"/>
          <w:sz w:val="24"/>
          <w:szCs w:val="24"/>
        </w:rPr>
        <w:t xml:space="preserve"> </w:t>
      </w:r>
      <w:r w:rsidR="00630D6E" w:rsidRPr="00992DD2">
        <w:rPr>
          <w:rFonts w:cs="Arial"/>
          <w:sz w:val="24"/>
          <w:szCs w:val="24"/>
        </w:rPr>
        <w:t>events</w:t>
      </w:r>
      <w:r w:rsidR="00630D6E">
        <w:rPr>
          <w:rFonts w:cs="Arial"/>
          <w:sz w:val="24"/>
          <w:szCs w:val="24"/>
        </w:rPr>
        <w:t>.</w:t>
      </w:r>
    </w:p>
    <w:p w14:paraId="3587EDF2" w14:textId="77777777" w:rsidR="00630D6E" w:rsidRDefault="00630D6E" w:rsidP="00B50FAF">
      <w:pPr>
        <w:ind w:left="1440" w:firstLine="720"/>
        <w:contextualSpacing/>
        <w:rPr>
          <w:rFonts w:cs="Arial"/>
        </w:rPr>
      </w:pPr>
      <w:r>
        <w:t xml:space="preserve">Responsibility - </w:t>
      </w:r>
      <w:r w:rsidR="00F66D72">
        <w:rPr>
          <w:rFonts w:cs="Arial"/>
        </w:rPr>
        <w:t>People and Culture/</w:t>
      </w:r>
      <w:r w:rsidRPr="00992DD2">
        <w:rPr>
          <w:rFonts w:cs="Arial"/>
        </w:rPr>
        <w:t>Strategic Communications and Divisions</w:t>
      </w:r>
    </w:p>
    <w:p w14:paraId="3AC02333" w14:textId="77777777" w:rsidR="00630D6E" w:rsidRDefault="00630D6E" w:rsidP="00B50FAF">
      <w:pPr>
        <w:ind w:left="1440" w:firstLine="720"/>
        <w:contextualSpacing/>
        <w:rPr>
          <w:rFonts w:cs="Arial"/>
        </w:rPr>
      </w:pPr>
      <w:r>
        <w:rPr>
          <w:rFonts w:cs="Arial"/>
        </w:rPr>
        <w:t>Timeframe – Ongoing</w:t>
      </w:r>
    </w:p>
    <w:p w14:paraId="78131D89" w14:textId="77777777" w:rsidR="00630D6E" w:rsidRDefault="00630D6E" w:rsidP="00B50FAF">
      <w:pPr>
        <w:ind w:left="2160"/>
        <w:contextualSpacing/>
        <w:rPr>
          <w:rFonts w:cs="Arial"/>
        </w:rPr>
      </w:pPr>
      <w:r>
        <w:rPr>
          <w:rFonts w:cs="Arial"/>
        </w:rPr>
        <w:t>I</w:t>
      </w:r>
      <w:r w:rsidRPr="00270160">
        <w:rPr>
          <w:rFonts w:cs="Arial"/>
        </w:rPr>
        <w:t>ndicators</w:t>
      </w:r>
      <w:r>
        <w:rPr>
          <w:rFonts w:cs="Arial"/>
        </w:rPr>
        <w:t xml:space="preserve"> – </w:t>
      </w:r>
      <w:r w:rsidRPr="00992DD2">
        <w:rPr>
          <w:rFonts w:cs="Arial"/>
        </w:rPr>
        <w:t>Employees and community people have access to appropriate online/electronic resource</w:t>
      </w:r>
    </w:p>
    <w:p w14:paraId="106111F3" w14:textId="77777777" w:rsidR="00715284" w:rsidRDefault="00715284" w:rsidP="00B50FAF">
      <w:pPr>
        <w:ind w:left="1440" w:firstLine="720"/>
        <w:contextualSpacing/>
        <w:rPr>
          <w:rFonts w:cs="Arial"/>
        </w:rPr>
      </w:pPr>
      <w:r w:rsidRPr="00A84400">
        <w:rPr>
          <w:rFonts w:cs="Arial"/>
          <w:noProof/>
          <w:lang w:eastAsia="en-AU"/>
        </w:rPr>
        <w:drawing>
          <wp:inline distT="0" distB="0" distL="0" distR="0" wp14:anchorId="5B98E836" wp14:editId="141139C2">
            <wp:extent cx="285750" cy="285750"/>
            <wp:effectExtent l="0" t="0" r="0" b="0"/>
            <wp:docPr id="21" name="Picture 21"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76FA5072" w14:textId="77777777" w:rsidR="00F66D72" w:rsidRDefault="00F66D72" w:rsidP="00B50FAF">
      <w:pPr>
        <w:pStyle w:val="BodyText3"/>
        <w:ind w:left="2056" w:hanging="720"/>
        <w:rPr>
          <w:rFonts w:cs="Arial"/>
          <w:sz w:val="24"/>
          <w:szCs w:val="24"/>
        </w:rPr>
      </w:pPr>
      <w:r>
        <w:rPr>
          <w:rFonts w:cs="Arial"/>
          <w:sz w:val="24"/>
          <w:szCs w:val="24"/>
        </w:rPr>
        <w:t>3.1.2</w:t>
      </w:r>
      <w:r>
        <w:rPr>
          <w:rFonts w:cs="Arial"/>
          <w:sz w:val="24"/>
          <w:szCs w:val="24"/>
        </w:rPr>
        <w:tab/>
      </w:r>
      <w:r w:rsidRPr="00992DD2">
        <w:rPr>
          <w:rFonts w:cs="Arial"/>
          <w:sz w:val="24"/>
          <w:szCs w:val="24"/>
        </w:rPr>
        <w:t xml:space="preserve">Programs and services promote inclusion of </w:t>
      </w:r>
      <w:r>
        <w:rPr>
          <w:rFonts w:cs="Arial"/>
          <w:sz w:val="24"/>
          <w:szCs w:val="24"/>
        </w:rPr>
        <w:t>p</w:t>
      </w:r>
      <w:r w:rsidRPr="00992DD2">
        <w:rPr>
          <w:rFonts w:cs="Arial"/>
          <w:sz w:val="24"/>
          <w:szCs w:val="24"/>
        </w:rPr>
        <w:t>eople with disabilities a</w:t>
      </w:r>
      <w:r>
        <w:rPr>
          <w:rFonts w:cs="Arial"/>
          <w:sz w:val="24"/>
          <w:szCs w:val="24"/>
        </w:rPr>
        <w:t xml:space="preserve">nd the access </w:t>
      </w:r>
      <w:r w:rsidRPr="00992DD2">
        <w:rPr>
          <w:rFonts w:cs="Arial"/>
          <w:sz w:val="24"/>
          <w:szCs w:val="24"/>
        </w:rPr>
        <w:t>provisions that are available</w:t>
      </w:r>
      <w:r>
        <w:rPr>
          <w:rFonts w:cs="Arial"/>
          <w:sz w:val="24"/>
          <w:szCs w:val="24"/>
        </w:rPr>
        <w:t>.</w:t>
      </w:r>
    </w:p>
    <w:p w14:paraId="7BED15F4" w14:textId="77777777" w:rsidR="00F66D72" w:rsidRDefault="00F66D72" w:rsidP="00B50FAF">
      <w:pPr>
        <w:ind w:left="638" w:firstLine="720"/>
        <w:contextualSpacing/>
        <w:rPr>
          <w:rFonts w:cs="Arial"/>
        </w:rPr>
      </w:pPr>
      <w:r>
        <w:rPr>
          <w:rFonts w:cs="Arial"/>
        </w:rPr>
        <w:tab/>
      </w:r>
      <w:r w:rsidR="00B50FAF">
        <w:rPr>
          <w:rFonts w:cs="Arial"/>
        </w:rPr>
        <w:tab/>
      </w:r>
      <w:r>
        <w:t xml:space="preserve">Responsibility - </w:t>
      </w:r>
      <w:r>
        <w:rPr>
          <w:rFonts w:cs="Arial"/>
        </w:rPr>
        <w:t>People and Culture/ICT</w:t>
      </w:r>
    </w:p>
    <w:p w14:paraId="51702B40" w14:textId="77777777" w:rsidR="00F66D72" w:rsidRDefault="00F66D72" w:rsidP="00B50FAF">
      <w:pPr>
        <w:ind w:left="1440" w:firstLine="720"/>
        <w:contextualSpacing/>
        <w:rPr>
          <w:rFonts w:cs="Arial"/>
        </w:rPr>
      </w:pPr>
      <w:r>
        <w:rPr>
          <w:rFonts w:cs="Arial"/>
        </w:rPr>
        <w:t>Timeframe – Ongoing</w:t>
      </w:r>
    </w:p>
    <w:p w14:paraId="57380898" w14:textId="77777777" w:rsidR="00F66D72" w:rsidRDefault="00F66D72" w:rsidP="00B50FAF">
      <w:pPr>
        <w:ind w:left="2160"/>
        <w:contextualSpacing/>
        <w:rPr>
          <w:rFonts w:cs="Arial"/>
        </w:rPr>
      </w:pPr>
      <w:r>
        <w:rPr>
          <w:rFonts w:cs="Arial"/>
        </w:rPr>
        <w:t>I</w:t>
      </w:r>
      <w:r w:rsidRPr="00270160">
        <w:rPr>
          <w:rFonts w:cs="Arial"/>
        </w:rPr>
        <w:t>ndicators</w:t>
      </w:r>
      <w:r>
        <w:rPr>
          <w:rFonts w:cs="Arial"/>
        </w:rPr>
        <w:t xml:space="preserve"> – </w:t>
      </w:r>
      <w:r w:rsidRPr="00992DD2">
        <w:rPr>
          <w:rFonts w:cs="Arial"/>
        </w:rPr>
        <w:t>Staff to successfully complete the PIRSA Disability Awareness and Communication Online</w:t>
      </w:r>
      <w:r>
        <w:rPr>
          <w:rFonts w:cs="Arial"/>
        </w:rPr>
        <w:t>.</w:t>
      </w:r>
    </w:p>
    <w:p w14:paraId="1BAEA0F6" w14:textId="77777777" w:rsidR="006F614D" w:rsidRDefault="006F614D" w:rsidP="00B50FAF">
      <w:pPr>
        <w:ind w:left="1440" w:firstLine="720"/>
        <w:contextualSpacing/>
        <w:rPr>
          <w:rFonts w:cs="Arial"/>
        </w:rPr>
      </w:pPr>
      <w:r w:rsidRPr="00A84400">
        <w:rPr>
          <w:rFonts w:cs="Arial"/>
          <w:noProof/>
          <w:lang w:eastAsia="en-AU"/>
        </w:rPr>
        <w:drawing>
          <wp:inline distT="0" distB="0" distL="0" distR="0" wp14:anchorId="73E18EA8" wp14:editId="2F2AB24D">
            <wp:extent cx="285750" cy="285750"/>
            <wp:effectExtent l="0" t="0" r="0" b="0"/>
            <wp:docPr id="22" name="Picture 22"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1561CCDE" w14:textId="77777777" w:rsidR="00E9356C" w:rsidRDefault="00E9356C">
      <w:pPr>
        <w:spacing w:before="0" w:after="0" w:line="240" w:lineRule="auto"/>
        <w:rPr>
          <w:rFonts w:cs="Arial"/>
        </w:rPr>
      </w:pPr>
      <w:r>
        <w:rPr>
          <w:rFonts w:cs="Arial"/>
        </w:rPr>
        <w:br w:type="page"/>
      </w:r>
    </w:p>
    <w:p w14:paraId="63FD2FC5" w14:textId="77777777" w:rsidR="00E9356C" w:rsidRDefault="00E9356C" w:rsidP="006F614D">
      <w:pPr>
        <w:ind w:left="1440"/>
        <w:contextualSpacing/>
        <w:rPr>
          <w:rFonts w:cs="Arial"/>
        </w:rPr>
      </w:pPr>
    </w:p>
    <w:p w14:paraId="031E9194" w14:textId="77777777" w:rsidR="00F66D72" w:rsidRDefault="006F614D" w:rsidP="00B50FAF">
      <w:pPr>
        <w:pStyle w:val="BodyText3"/>
        <w:tabs>
          <w:tab w:val="left" w:pos="567"/>
        </w:tabs>
        <w:ind w:left="1418" w:hanging="720"/>
        <w:rPr>
          <w:rFonts w:cs="Arial"/>
          <w:sz w:val="24"/>
          <w:szCs w:val="24"/>
        </w:rPr>
      </w:pPr>
      <w:r>
        <w:rPr>
          <w:rFonts w:cs="Arial"/>
        </w:rPr>
        <w:tab/>
      </w:r>
      <w:r w:rsidR="00F66D72" w:rsidRPr="00F66D72">
        <w:rPr>
          <w:rFonts w:cs="Arial"/>
          <w:sz w:val="24"/>
          <w:szCs w:val="24"/>
        </w:rPr>
        <w:t>3.1.3</w:t>
      </w:r>
      <w:r w:rsidR="00F66D72" w:rsidRPr="00F66D72">
        <w:rPr>
          <w:rFonts w:cs="Arial"/>
          <w:sz w:val="24"/>
          <w:szCs w:val="24"/>
        </w:rPr>
        <w:tab/>
      </w:r>
      <w:r w:rsidR="00F66D72" w:rsidRPr="00992DD2">
        <w:rPr>
          <w:rFonts w:cs="Arial"/>
          <w:sz w:val="24"/>
          <w:szCs w:val="24"/>
        </w:rPr>
        <w:t>Disability information and resources available on</w:t>
      </w:r>
      <w:r w:rsidR="00F66D72">
        <w:rPr>
          <w:rFonts w:cs="Arial"/>
          <w:sz w:val="24"/>
          <w:szCs w:val="24"/>
        </w:rPr>
        <w:t xml:space="preserve"> </w:t>
      </w:r>
      <w:r w:rsidR="00F66D72" w:rsidRPr="00992DD2">
        <w:rPr>
          <w:rFonts w:cs="Arial"/>
          <w:sz w:val="24"/>
          <w:szCs w:val="24"/>
        </w:rPr>
        <w:t>PIRSA intranet</w:t>
      </w:r>
      <w:r w:rsidR="00F66D72">
        <w:rPr>
          <w:rFonts w:cs="Arial"/>
          <w:sz w:val="24"/>
          <w:szCs w:val="24"/>
        </w:rPr>
        <w:t>.</w:t>
      </w:r>
    </w:p>
    <w:p w14:paraId="46C39BA7" w14:textId="77777777" w:rsidR="00F66D72" w:rsidRDefault="00F66D72" w:rsidP="00B50FAF">
      <w:pPr>
        <w:ind w:left="1440" w:firstLine="720"/>
        <w:contextualSpacing/>
        <w:rPr>
          <w:rFonts w:cs="Arial"/>
        </w:rPr>
      </w:pPr>
      <w:r>
        <w:t xml:space="preserve">Responsibility – </w:t>
      </w:r>
      <w:r>
        <w:rPr>
          <w:rFonts w:cs="Arial"/>
        </w:rPr>
        <w:t>Strategic Communications/ICT</w:t>
      </w:r>
    </w:p>
    <w:p w14:paraId="59373B0C" w14:textId="77777777" w:rsidR="00F66D72" w:rsidRDefault="00F66D72" w:rsidP="00B50FAF">
      <w:pPr>
        <w:ind w:left="1440" w:firstLine="720"/>
        <w:contextualSpacing/>
        <w:rPr>
          <w:rFonts w:cs="Arial"/>
        </w:rPr>
      </w:pPr>
      <w:r>
        <w:rPr>
          <w:rFonts w:cs="Arial"/>
        </w:rPr>
        <w:t>Timeframe – Ongoing</w:t>
      </w:r>
    </w:p>
    <w:p w14:paraId="36E122FC" w14:textId="77777777" w:rsidR="00F66D72" w:rsidRDefault="00F66D72" w:rsidP="00F66D72">
      <w:pPr>
        <w:ind w:left="2160"/>
        <w:rPr>
          <w:rFonts w:cs="Arial"/>
        </w:rPr>
      </w:pPr>
      <w:r>
        <w:rPr>
          <w:rFonts w:cs="Arial"/>
        </w:rPr>
        <w:t>I</w:t>
      </w:r>
      <w:r w:rsidRPr="00270160">
        <w:rPr>
          <w:rFonts w:cs="Arial"/>
        </w:rPr>
        <w:t>ndicators</w:t>
      </w:r>
      <w:r>
        <w:rPr>
          <w:rFonts w:cs="Arial"/>
        </w:rPr>
        <w:t xml:space="preserve"> – Intranet Report</w:t>
      </w:r>
    </w:p>
    <w:p w14:paraId="7607FF66" w14:textId="77777777" w:rsidR="006F614D" w:rsidRDefault="006F614D" w:rsidP="006F614D">
      <w:pPr>
        <w:ind w:left="2160"/>
        <w:rPr>
          <w:rFonts w:cs="Arial"/>
        </w:rPr>
      </w:pPr>
      <w:r w:rsidRPr="00A84400">
        <w:rPr>
          <w:rFonts w:cs="Arial"/>
          <w:noProof/>
          <w:lang w:eastAsia="en-AU"/>
        </w:rPr>
        <w:drawing>
          <wp:inline distT="0" distB="0" distL="0" distR="0" wp14:anchorId="140703C6" wp14:editId="6C288790">
            <wp:extent cx="285750" cy="285750"/>
            <wp:effectExtent l="0" t="0" r="0" b="0"/>
            <wp:docPr id="23" name="Picture 23"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2BDDF4CD" w14:textId="28E3E052" w:rsidR="00F66D72" w:rsidRDefault="00F66D72" w:rsidP="00F66D72">
      <w:pPr>
        <w:pStyle w:val="Heading3"/>
        <w:spacing w:before="0" w:after="0"/>
        <w:ind w:left="357" w:hanging="357"/>
      </w:pPr>
      <w:r w:rsidRPr="00992DD2">
        <w:rPr>
          <w:u w:val="single"/>
        </w:rPr>
        <w:t>Outcome 3.</w:t>
      </w:r>
      <w:r w:rsidRPr="00992DD2">
        <w:t xml:space="preserve"> Learning and Skills – People with </w:t>
      </w:r>
      <w:r w:rsidR="00985875">
        <w:t xml:space="preserve">a </w:t>
      </w:r>
      <w:r w:rsidRPr="00992DD2">
        <w:t>disability achieve the</w:t>
      </w:r>
      <w:r w:rsidR="0011372F">
        <w:t>ir full potential through them</w:t>
      </w:r>
    </w:p>
    <w:p w14:paraId="491BCE1A" w14:textId="19C6316B" w:rsidR="00F66D72" w:rsidRDefault="0011372F" w:rsidP="006A6EE7">
      <w:pPr>
        <w:pStyle w:val="Heading3"/>
        <w:spacing w:before="0" w:after="0"/>
        <w:ind w:left="0" w:firstLine="0"/>
      </w:pPr>
      <w:r>
        <w:t>participating</w:t>
      </w:r>
      <w:r w:rsidR="00F66D72" w:rsidRPr="00992DD2">
        <w:t xml:space="preserve"> in an inclusive high quality education system that is responsive t</w:t>
      </w:r>
      <w:r w:rsidR="00F66D72">
        <w:t>o their needs.  People with</w:t>
      </w:r>
      <w:r w:rsidR="00985875">
        <w:t xml:space="preserve"> </w:t>
      </w:r>
      <w:r>
        <w:t>d</w:t>
      </w:r>
      <w:r w:rsidRPr="00992DD2">
        <w:t>isability</w:t>
      </w:r>
      <w:r w:rsidR="00F66D72" w:rsidRPr="00992DD2">
        <w:t xml:space="preserve"> have opportunities to continue learning throughout their lives.</w:t>
      </w:r>
    </w:p>
    <w:p w14:paraId="4ABE89E5" w14:textId="77777777" w:rsidR="005A2C6C" w:rsidRDefault="005A2C6C" w:rsidP="005A2C6C">
      <w:pPr>
        <w:pStyle w:val="Heading4"/>
      </w:pPr>
      <w:r w:rsidRPr="00FB03EC">
        <w:t>Key Strategies</w:t>
      </w:r>
    </w:p>
    <w:p w14:paraId="0ABCF6DA" w14:textId="77777777" w:rsidR="00F66D72" w:rsidRDefault="00F66D72" w:rsidP="0016772D">
      <w:pPr>
        <w:pStyle w:val="BodyText3"/>
        <w:numPr>
          <w:ilvl w:val="1"/>
          <w:numId w:val="23"/>
        </w:numPr>
        <w:spacing w:before="0" w:after="0"/>
        <w:contextualSpacing/>
        <w:rPr>
          <w:rFonts w:cs="Arial"/>
          <w:sz w:val="24"/>
          <w:szCs w:val="24"/>
        </w:rPr>
      </w:pPr>
      <w:r w:rsidRPr="0016772D">
        <w:rPr>
          <w:rFonts w:cs="Arial"/>
          <w:sz w:val="24"/>
          <w:szCs w:val="24"/>
        </w:rPr>
        <w:t>Disability training and awareness</w:t>
      </w:r>
    </w:p>
    <w:p w14:paraId="0E56C8D0" w14:textId="77777777" w:rsidR="0016772D" w:rsidRPr="0016772D" w:rsidRDefault="0016772D" w:rsidP="0016772D">
      <w:pPr>
        <w:pStyle w:val="BodyText3"/>
        <w:spacing w:before="0" w:after="0"/>
        <w:ind w:left="1080"/>
        <w:contextualSpacing/>
        <w:rPr>
          <w:rFonts w:cs="Arial"/>
          <w:sz w:val="24"/>
          <w:szCs w:val="24"/>
        </w:rPr>
      </w:pPr>
    </w:p>
    <w:p w14:paraId="32628F35" w14:textId="77777777" w:rsidR="0016772D" w:rsidRDefault="0016772D" w:rsidP="0016772D">
      <w:pPr>
        <w:pStyle w:val="BodyText3"/>
        <w:numPr>
          <w:ilvl w:val="2"/>
          <w:numId w:val="23"/>
        </w:numPr>
        <w:spacing w:before="0" w:after="0" w:line="240" w:lineRule="auto"/>
        <w:rPr>
          <w:rFonts w:cs="Arial"/>
          <w:sz w:val="24"/>
          <w:szCs w:val="24"/>
        </w:rPr>
      </w:pPr>
      <w:r w:rsidRPr="00992DD2">
        <w:rPr>
          <w:rFonts w:cs="Arial"/>
          <w:sz w:val="24"/>
          <w:szCs w:val="24"/>
        </w:rPr>
        <w:t>All new employees to undertake Awareness training via reviewed PIRSA Disability Awareness and Communication Online Training Program on Our Development</w:t>
      </w:r>
      <w:r>
        <w:rPr>
          <w:rFonts w:cs="Arial"/>
          <w:sz w:val="24"/>
          <w:szCs w:val="24"/>
        </w:rPr>
        <w:t>.</w:t>
      </w:r>
    </w:p>
    <w:p w14:paraId="0A1CAE36" w14:textId="77777777" w:rsidR="0016772D" w:rsidRPr="0016772D" w:rsidRDefault="0016772D" w:rsidP="0016772D">
      <w:pPr>
        <w:ind w:left="2160"/>
        <w:contextualSpacing/>
        <w:rPr>
          <w:rFonts w:cs="Arial"/>
        </w:rPr>
      </w:pPr>
      <w:r>
        <w:t xml:space="preserve">Responsibility - </w:t>
      </w:r>
      <w:r w:rsidRPr="0016772D">
        <w:rPr>
          <w:rFonts w:cs="Arial"/>
        </w:rPr>
        <w:t>Divisions</w:t>
      </w:r>
    </w:p>
    <w:p w14:paraId="09540BD0" w14:textId="77777777" w:rsidR="0016772D" w:rsidRPr="0016772D" w:rsidRDefault="0016772D" w:rsidP="0016772D">
      <w:pPr>
        <w:ind w:left="2160"/>
        <w:contextualSpacing/>
        <w:rPr>
          <w:rFonts w:cs="Arial"/>
        </w:rPr>
      </w:pPr>
      <w:r w:rsidRPr="0016772D">
        <w:rPr>
          <w:rFonts w:cs="Arial"/>
        </w:rPr>
        <w:t>Timeframe – Ongoing</w:t>
      </w:r>
    </w:p>
    <w:p w14:paraId="7855D4E5" w14:textId="77777777" w:rsidR="0016772D" w:rsidRDefault="0016772D" w:rsidP="0016772D">
      <w:pPr>
        <w:ind w:left="2160"/>
        <w:contextualSpacing/>
        <w:rPr>
          <w:rFonts w:cs="Arial"/>
        </w:rPr>
      </w:pPr>
      <w:r w:rsidRPr="0016772D">
        <w:rPr>
          <w:rFonts w:cs="Arial"/>
        </w:rPr>
        <w:t xml:space="preserve">Indicators – </w:t>
      </w:r>
      <w:r>
        <w:rPr>
          <w:rFonts w:cs="Arial"/>
        </w:rPr>
        <w:t>Our Development reporting</w:t>
      </w:r>
    </w:p>
    <w:p w14:paraId="0FD54716" w14:textId="77777777" w:rsidR="006F614D" w:rsidRDefault="006F614D" w:rsidP="006F614D">
      <w:pPr>
        <w:ind w:left="2160"/>
        <w:contextualSpacing/>
        <w:rPr>
          <w:rFonts w:cs="Arial"/>
        </w:rPr>
      </w:pPr>
      <w:r w:rsidRPr="00A84400">
        <w:rPr>
          <w:rFonts w:cs="Arial"/>
          <w:noProof/>
          <w:lang w:eastAsia="en-AU"/>
        </w:rPr>
        <w:drawing>
          <wp:inline distT="0" distB="0" distL="0" distR="0" wp14:anchorId="69E587D6" wp14:editId="25990592">
            <wp:extent cx="285750" cy="285750"/>
            <wp:effectExtent l="0" t="0" r="0" b="0"/>
            <wp:docPr id="24" name="Picture 24"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0414CE12" w14:textId="77777777" w:rsidR="0016772D" w:rsidRPr="00992DD2" w:rsidRDefault="0016772D" w:rsidP="00C2156E">
      <w:pPr>
        <w:pStyle w:val="BodyText3"/>
        <w:spacing w:before="0" w:after="0" w:line="240" w:lineRule="auto"/>
        <w:ind w:left="2160" w:hanging="720"/>
        <w:rPr>
          <w:rFonts w:cs="Arial"/>
          <w:sz w:val="24"/>
          <w:szCs w:val="24"/>
        </w:rPr>
      </w:pPr>
      <w:r w:rsidRPr="0016772D">
        <w:rPr>
          <w:rFonts w:cs="Arial"/>
          <w:sz w:val="24"/>
          <w:szCs w:val="24"/>
        </w:rPr>
        <w:t>4.1.2</w:t>
      </w:r>
      <w:r w:rsidRPr="0016772D">
        <w:rPr>
          <w:rFonts w:cs="Arial"/>
          <w:sz w:val="24"/>
          <w:szCs w:val="24"/>
        </w:rPr>
        <w:tab/>
      </w:r>
      <w:r w:rsidRPr="00992DD2">
        <w:rPr>
          <w:rFonts w:cs="Arial"/>
          <w:sz w:val="24"/>
          <w:szCs w:val="24"/>
        </w:rPr>
        <w:t xml:space="preserve">PIRSA Disability Awareness and Communication Online Training Program </w:t>
      </w:r>
      <w:r w:rsidR="00C2156E">
        <w:rPr>
          <w:rFonts w:cs="Arial"/>
          <w:sz w:val="24"/>
          <w:szCs w:val="24"/>
        </w:rPr>
        <w:t xml:space="preserve">to be reviewed. </w:t>
      </w:r>
    </w:p>
    <w:p w14:paraId="2D32290F" w14:textId="77777777" w:rsidR="00C2156E" w:rsidRDefault="00C2156E" w:rsidP="00C2156E">
      <w:pPr>
        <w:ind w:left="1440" w:firstLine="720"/>
        <w:contextualSpacing/>
        <w:rPr>
          <w:rFonts w:cs="Arial"/>
        </w:rPr>
      </w:pPr>
      <w:r>
        <w:t>Responsibility – People and Culture/Divisions</w:t>
      </w:r>
    </w:p>
    <w:p w14:paraId="785DF7D7" w14:textId="77777777" w:rsidR="00C2156E" w:rsidRDefault="00C2156E" w:rsidP="00C2156E">
      <w:pPr>
        <w:ind w:left="1440" w:firstLine="720"/>
        <w:contextualSpacing/>
        <w:rPr>
          <w:rFonts w:cs="Arial"/>
        </w:rPr>
      </w:pPr>
      <w:r>
        <w:rPr>
          <w:rFonts w:cs="Arial"/>
        </w:rPr>
        <w:t>Timeframe – Ongoing</w:t>
      </w:r>
    </w:p>
    <w:p w14:paraId="47F9F9AD" w14:textId="77777777" w:rsidR="00C2156E" w:rsidRDefault="00C2156E" w:rsidP="00C2156E">
      <w:pPr>
        <w:ind w:left="1440" w:firstLine="720"/>
        <w:contextualSpacing/>
        <w:rPr>
          <w:rFonts w:cs="Arial"/>
        </w:rPr>
      </w:pPr>
      <w:r>
        <w:rPr>
          <w:rFonts w:cs="Arial"/>
        </w:rPr>
        <w:t>I</w:t>
      </w:r>
      <w:r w:rsidRPr="00270160">
        <w:rPr>
          <w:rFonts w:cs="Arial"/>
        </w:rPr>
        <w:t>ndicators</w:t>
      </w:r>
      <w:r>
        <w:rPr>
          <w:rFonts w:cs="Arial"/>
        </w:rPr>
        <w:t xml:space="preserve"> – Our Development reporting</w:t>
      </w:r>
    </w:p>
    <w:p w14:paraId="5BEC4461" w14:textId="77777777" w:rsidR="006F614D" w:rsidRDefault="006F614D" w:rsidP="006F614D">
      <w:pPr>
        <w:ind w:left="1440" w:firstLine="720"/>
        <w:contextualSpacing/>
        <w:rPr>
          <w:rFonts w:cs="Arial"/>
        </w:rPr>
      </w:pPr>
      <w:r w:rsidRPr="00A84400">
        <w:rPr>
          <w:rFonts w:cs="Arial"/>
          <w:noProof/>
          <w:lang w:eastAsia="en-AU"/>
        </w:rPr>
        <w:drawing>
          <wp:inline distT="0" distB="0" distL="0" distR="0" wp14:anchorId="7A7769EF" wp14:editId="5227E2FE">
            <wp:extent cx="285750" cy="285750"/>
            <wp:effectExtent l="0" t="0" r="0" b="0"/>
            <wp:docPr id="26" name="Picture 26"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1208119C" w14:textId="77777777" w:rsidR="006030D2" w:rsidRPr="006030D2" w:rsidRDefault="00C2156E" w:rsidP="006030D2">
      <w:pPr>
        <w:pStyle w:val="BodyText3"/>
        <w:numPr>
          <w:ilvl w:val="2"/>
          <w:numId w:val="24"/>
        </w:numPr>
        <w:spacing w:before="0" w:after="0" w:line="240" w:lineRule="auto"/>
        <w:rPr>
          <w:rFonts w:cs="Arial"/>
          <w:sz w:val="24"/>
          <w:szCs w:val="24"/>
        </w:rPr>
      </w:pPr>
      <w:r w:rsidRPr="00992DD2">
        <w:rPr>
          <w:rFonts w:cs="Arial"/>
          <w:sz w:val="24"/>
          <w:szCs w:val="24"/>
        </w:rPr>
        <w:t>Ensure that mainstream training and education programs are made available to people with disabilities.</w:t>
      </w:r>
    </w:p>
    <w:p w14:paraId="5A985561" w14:textId="77777777" w:rsidR="006030D2" w:rsidRDefault="006030D2" w:rsidP="006030D2">
      <w:pPr>
        <w:ind w:left="1440" w:firstLine="720"/>
        <w:contextualSpacing/>
        <w:rPr>
          <w:rFonts w:cs="Arial"/>
        </w:rPr>
      </w:pPr>
      <w:r>
        <w:t>Responsibility – Divisions</w:t>
      </w:r>
    </w:p>
    <w:p w14:paraId="21103D90" w14:textId="77777777" w:rsidR="006030D2" w:rsidRDefault="006030D2" w:rsidP="006030D2">
      <w:pPr>
        <w:ind w:left="1440" w:firstLine="720"/>
        <w:contextualSpacing/>
        <w:rPr>
          <w:rFonts w:cs="Arial"/>
        </w:rPr>
      </w:pPr>
      <w:r>
        <w:rPr>
          <w:rFonts w:cs="Arial"/>
        </w:rPr>
        <w:t>Timeframe – Ongoing</w:t>
      </w:r>
    </w:p>
    <w:p w14:paraId="07167031" w14:textId="77777777" w:rsidR="006030D2" w:rsidRDefault="006030D2" w:rsidP="006030D2">
      <w:pPr>
        <w:ind w:left="1440" w:firstLine="720"/>
        <w:contextualSpacing/>
        <w:rPr>
          <w:rFonts w:cs="Arial"/>
        </w:rPr>
      </w:pPr>
      <w:r>
        <w:rPr>
          <w:rFonts w:cs="Arial"/>
        </w:rPr>
        <w:t>I</w:t>
      </w:r>
      <w:r w:rsidRPr="00270160">
        <w:rPr>
          <w:rFonts w:cs="Arial"/>
        </w:rPr>
        <w:t>ndicators</w:t>
      </w:r>
      <w:r>
        <w:rPr>
          <w:rFonts w:cs="Arial"/>
        </w:rPr>
        <w:t xml:space="preserve"> – Informal assessment and report prepared.</w:t>
      </w:r>
    </w:p>
    <w:p w14:paraId="02DAC818" w14:textId="77777777" w:rsidR="006F614D" w:rsidRDefault="006F614D" w:rsidP="006F614D">
      <w:pPr>
        <w:ind w:left="1440" w:firstLine="720"/>
        <w:contextualSpacing/>
        <w:rPr>
          <w:rFonts w:cs="Arial"/>
        </w:rPr>
      </w:pPr>
      <w:r w:rsidRPr="00A84400">
        <w:rPr>
          <w:rFonts w:cs="Arial"/>
          <w:noProof/>
          <w:lang w:eastAsia="en-AU"/>
        </w:rPr>
        <w:drawing>
          <wp:inline distT="0" distB="0" distL="0" distR="0" wp14:anchorId="5F3C1D23" wp14:editId="2036B304">
            <wp:extent cx="285750" cy="285750"/>
            <wp:effectExtent l="0" t="0" r="0" b="0"/>
            <wp:docPr id="28" name="Picture 28"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1E3AEE5A" w14:textId="77777777" w:rsidR="006F614D" w:rsidRDefault="006F614D">
      <w:pPr>
        <w:spacing w:before="0" w:after="0" w:line="240" w:lineRule="auto"/>
        <w:rPr>
          <w:rFonts w:cs="Arial"/>
        </w:rPr>
      </w:pPr>
      <w:r>
        <w:rPr>
          <w:rFonts w:cs="Arial"/>
        </w:rPr>
        <w:br w:type="page"/>
      </w:r>
    </w:p>
    <w:p w14:paraId="55D6BDED" w14:textId="77777777" w:rsidR="006030D2" w:rsidRDefault="006030D2" w:rsidP="006030D2">
      <w:pPr>
        <w:pStyle w:val="BodyText3"/>
        <w:numPr>
          <w:ilvl w:val="2"/>
          <w:numId w:val="24"/>
        </w:numPr>
        <w:rPr>
          <w:rFonts w:cs="Arial"/>
          <w:sz w:val="24"/>
          <w:szCs w:val="24"/>
        </w:rPr>
      </w:pPr>
      <w:r w:rsidRPr="00992DD2">
        <w:rPr>
          <w:rFonts w:cs="Arial"/>
          <w:sz w:val="24"/>
          <w:szCs w:val="24"/>
        </w:rPr>
        <w:lastRenderedPageBreak/>
        <w:t>Myths about people wit</w:t>
      </w:r>
      <w:r>
        <w:rPr>
          <w:rFonts w:cs="Arial"/>
          <w:sz w:val="24"/>
          <w:szCs w:val="24"/>
        </w:rPr>
        <w:t xml:space="preserve">h disabilities actively </w:t>
      </w:r>
      <w:r w:rsidRPr="00992DD2">
        <w:rPr>
          <w:rFonts w:cs="Arial"/>
          <w:sz w:val="24"/>
          <w:szCs w:val="24"/>
        </w:rPr>
        <w:t>challenged through a positive awareness raising strategy, with a focus on mental illness.</w:t>
      </w:r>
    </w:p>
    <w:p w14:paraId="2A4105AA" w14:textId="77777777" w:rsidR="006030D2" w:rsidRDefault="006030D2" w:rsidP="006030D2">
      <w:pPr>
        <w:ind w:left="2160"/>
        <w:contextualSpacing/>
        <w:rPr>
          <w:rFonts w:cs="Arial"/>
        </w:rPr>
      </w:pPr>
      <w:r>
        <w:t>Responsibility – People and Culture/Strategic Communications</w:t>
      </w:r>
    </w:p>
    <w:p w14:paraId="1B83190F" w14:textId="77777777" w:rsidR="006030D2" w:rsidRPr="006030D2" w:rsidRDefault="006030D2" w:rsidP="006030D2">
      <w:pPr>
        <w:ind w:left="2160"/>
        <w:contextualSpacing/>
        <w:rPr>
          <w:rFonts w:cs="Arial"/>
        </w:rPr>
      </w:pPr>
      <w:r w:rsidRPr="006030D2">
        <w:rPr>
          <w:rFonts w:cs="Arial"/>
        </w:rPr>
        <w:t>Timeframe –</w:t>
      </w:r>
      <w:r>
        <w:rPr>
          <w:rFonts w:cs="Arial"/>
        </w:rPr>
        <w:t xml:space="preserve"> Ongoing</w:t>
      </w:r>
    </w:p>
    <w:p w14:paraId="0F65272C" w14:textId="77777777" w:rsidR="006030D2" w:rsidRDefault="006030D2" w:rsidP="006F614D">
      <w:pPr>
        <w:ind w:left="2160"/>
        <w:contextualSpacing/>
        <w:rPr>
          <w:rFonts w:cs="Arial"/>
        </w:rPr>
      </w:pPr>
      <w:r w:rsidRPr="006030D2">
        <w:rPr>
          <w:rFonts w:cs="Arial"/>
        </w:rPr>
        <w:t xml:space="preserve">Indicators – </w:t>
      </w:r>
      <w:r w:rsidRPr="00992DD2">
        <w:rPr>
          <w:rFonts w:cs="Arial"/>
        </w:rPr>
        <w:t>Staff to successfully complete the PIRSA Disability Awareness and Communication Online Training Program as part of their induction.</w:t>
      </w:r>
    </w:p>
    <w:p w14:paraId="369C8AD7" w14:textId="77777777" w:rsidR="006F614D" w:rsidRPr="00992DD2" w:rsidRDefault="006F614D" w:rsidP="00B50FAF">
      <w:pPr>
        <w:ind w:left="2160"/>
        <w:contextualSpacing/>
        <w:rPr>
          <w:rFonts w:cs="Arial"/>
        </w:rPr>
      </w:pPr>
      <w:r w:rsidRPr="00A84400">
        <w:rPr>
          <w:rFonts w:cs="Arial"/>
          <w:noProof/>
          <w:lang w:eastAsia="en-AU"/>
        </w:rPr>
        <w:drawing>
          <wp:inline distT="0" distB="0" distL="0" distR="0" wp14:anchorId="6D7E581F" wp14:editId="23079BE5">
            <wp:extent cx="285750" cy="285750"/>
            <wp:effectExtent l="0" t="0" r="0" b="0"/>
            <wp:docPr id="29" name="Picture 29"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2E873B5D" w14:textId="164739C8" w:rsidR="006030D2" w:rsidRPr="00992DD2" w:rsidRDefault="006030D2" w:rsidP="006030D2">
      <w:pPr>
        <w:pStyle w:val="BodyText3"/>
        <w:spacing w:before="0" w:after="0" w:line="240" w:lineRule="auto"/>
        <w:ind w:left="2160" w:hanging="720"/>
        <w:rPr>
          <w:rFonts w:cs="Arial"/>
          <w:sz w:val="24"/>
          <w:szCs w:val="24"/>
        </w:rPr>
      </w:pPr>
      <w:r w:rsidRPr="006030D2">
        <w:rPr>
          <w:rFonts w:cs="Arial"/>
          <w:sz w:val="24"/>
          <w:szCs w:val="24"/>
        </w:rPr>
        <w:t>4.1.5</w:t>
      </w:r>
      <w:r w:rsidRPr="006030D2">
        <w:rPr>
          <w:rFonts w:cs="Arial"/>
          <w:sz w:val="24"/>
          <w:szCs w:val="24"/>
        </w:rPr>
        <w:tab/>
      </w:r>
      <w:r w:rsidRPr="00992DD2">
        <w:rPr>
          <w:rFonts w:cs="Arial"/>
          <w:sz w:val="24"/>
          <w:szCs w:val="24"/>
        </w:rPr>
        <w:t>The Accessibility and Inclusion Action Plan 2017-</w:t>
      </w:r>
      <w:r>
        <w:rPr>
          <w:rFonts w:cs="Arial"/>
          <w:sz w:val="24"/>
          <w:szCs w:val="24"/>
        </w:rPr>
        <w:t xml:space="preserve"> </w:t>
      </w:r>
      <w:r w:rsidRPr="00992DD2">
        <w:rPr>
          <w:rFonts w:cs="Arial"/>
          <w:sz w:val="24"/>
          <w:szCs w:val="24"/>
        </w:rPr>
        <w:t>202</w:t>
      </w:r>
      <w:r w:rsidR="008056EC">
        <w:rPr>
          <w:rFonts w:cs="Arial"/>
          <w:sz w:val="24"/>
          <w:szCs w:val="24"/>
        </w:rPr>
        <w:t>1</w:t>
      </w:r>
      <w:r w:rsidRPr="00992DD2">
        <w:rPr>
          <w:rFonts w:cs="Arial"/>
          <w:sz w:val="24"/>
          <w:szCs w:val="24"/>
        </w:rPr>
        <w:t xml:space="preserve"> is displayed on PIRSA’s intranet and internet sites.</w:t>
      </w:r>
    </w:p>
    <w:p w14:paraId="14FD2FC9" w14:textId="77777777" w:rsidR="006030D2" w:rsidRDefault="006030D2" w:rsidP="006030D2">
      <w:pPr>
        <w:ind w:left="2160"/>
        <w:contextualSpacing/>
        <w:rPr>
          <w:rFonts w:cs="Arial"/>
        </w:rPr>
      </w:pPr>
      <w:r>
        <w:t>Responsibility – People and Culture</w:t>
      </w:r>
    </w:p>
    <w:p w14:paraId="501EF30E" w14:textId="77777777" w:rsidR="006030D2" w:rsidRPr="006030D2" w:rsidRDefault="006030D2" w:rsidP="006030D2">
      <w:pPr>
        <w:ind w:left="2160"/>
        <w:contextualSpacing/>
        <w:rPr>
          <w:rFonts w:cs="Arial"/>
        </w:rPr>
      </w:pPr>
      <w:r w:rsidRPr="006030D2">
        <w:rPr>
          <w:rFonts w:cs="Arial"/>
        </w:rPr>
        <w:t>Timeframe –</w:t>
      </w:r>
      <w:r>
        <w:rPr>
          <w:rFonts w:cs="Arial"/>
        </w:rPr>
        <w:t xml:space="preserve"> Ongoing</w:t>
      </w:r>
    </w:p>
    <w:p w14:paraId="4E5F5366" w14:textId="77777777" w:rsidR="006030D2" w:rsidRDefault="006030D2" w:rsidP="006030D2">
      <w:pPr>
        <w:ind w:left="2160"/>
        <w:contextualSpacing/>
        <w:rPr>
          <w:rFonts w:cs="Arial"/>
        </w:rPr>
      </w:pPr>
      <w:r w:rsidRPr="006030D2">
        <w:rPr>
          <w:rFonts w:cs="Arial"/>
        </w:rPr>
        <w:t xml:space="preserve">Indicators – </w:t>
      </w:r>
      <w:r w:rsidRPr="00992DD2">
        <w:rPr>
          <w:rFonts w:cs="Arial"/>
        </w:rPr>
        <w:t>Plan available on sites</w:t>
      </w:r>
    </w:p>
    <w:p w14:paraId="3A0F5ECD" w14:textId="77777777" w:rsidR="006F614D" w:rsidRPr="00992DD2" w:rsidRDefault="006F614D" w:rsidP="006F614D">
      <w:pPr>
        <w:ind w:left="2160"/>
        <w:contextualSpacing/>
        <w:rPr>
          <w:rFonts w:cs="Arial"/>
        </w:rPr>
      </w:pPr>
      <w:r w:rsidRPr="00A84400">
        <w:rPr>
          <w:rFonts w:cs="Arial"/>
          <w:noProof/>
          <w:lang w:eastAsia="en-AU"/>
        </w:rPr>
        <w:drawing>
          <wp:inline distT="0" distB="0" distL="0" distR="0" wp14:anchorId="75F452C4" wp14:editId="39181A58">
            <wp:extent cx="285750" cy="285750"/>
            <wp:effectExtent l="0" t="0" r="0" b="0"/>
            <wp:docPr id="30" name="Picture 30"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7AB4A3C7" w14:textId="77777777" w:rsidR="00EF04BF" w:rsidRDefault="00EF04BF" w:rsidP="00EF04BF">
      <w:pPr>
        <w:pStyle w:val="Heading3"/>
        <w:ind w:left="357" w:hanging="357"/>
        <w:contextualSpacing/>
      </w:pPr>
      <w:r w:rsidRPr="00992DD2">
        <w:rPr>
          <w:u w:val="single"/>
        </w:rPr>
        <w:t>Outcome 4.</w:t>
      </w:r>
      <w:r w:rsidRPr="00992DD2">
        <w:t xml:space="preserve"> Health and Wellbeing – People with disability attain highes</w:t>
      </w:r>
      <w:r>
        <w:t>t possible health and wellbeing</w:t>
      </w:r>
    </w:p>
    <w:p w14:paraId="7EFC0A2B" w14:textId="77777777" w:rsidR="006030D2" w:rsidRDefault="00EF04BF" w:rsidP="00EF04BF">
      <w:pPr>
        <w:pStyle w:val="Heading3"/>
        <w:ind w:left="357" w:hanging="357"/>
        <w:contextualSpacing/>
      </w:pPr>
      <w:r w:rsidRPr="00992DD2">
        <w:t xml:space="preserve">outcomes throughout their lives.  </w:t>
      </w:r>
    </w:p>
    <w:p w14:paraId="261EFDA6" w14:textId="77777777" w:rsidR="005A2C6C" w:rsidRDefault="005A2C6C" w:rsidP="005A2C6C">
      <w:pPr>
        <w:pStyle w:val="Heading4"/>
      </w:pPr>
      <w:r w:rsidRPr="00FB03EC">
        <w:t>Key Strategies</w:t>
      </w:r>
    </w:p>
    <w:p w14:paraId="0DF57DAF" w14:textId="77777777" w:rsidR="00E70493" w:rsidRDefault="00E70493" w:rsidP="00E70493">
      <w:pPr>
        <w:pStyle w:val="BodyText3"/>
        <w:numPr>
          <w:ilvl w:val="1"/>
          <w:numId w:val="26"/>
        </w:numPr>
        <w:spacing w:before="0" w:after="0" w:line="240" w:lineRule="auto"/>
        <w:rPr>
          <w:rFonts w:cs="Arial"/>
          <w:sz w:val="24"/>
          <w:szCs w:val="24"/>
        </w:rPr>
      </w:pPr>
      <w:r>
        <w:rPr>
          <w:rFonts w:cs="Arial"/>
          <w:sz w:val="24"/>
          <w:szCs w:val="24"/>
        </w:rPr>
        <w:t>Health and wellbeing of people with disabilities</w:t>
      </w:r>
    </w:p>
    <w:p w14:paraId="1DE354C7" w14:textId="77777777" w:rsidR="00E70493" w:rsidRPr="00992DD2" w:rsidRDefault="00E70493" w:rsidP="00E70493">
      <w:pPr>
        <w:pStyle w:val="BodyText3"/>
        <w:spacing w:before="0" w:after="0" w:line="240" w:lineRule="auto"/>
        <w:ind w:left="1080"/>
        <w:rPr>
          <w:rFonts w:cs="Arial"/>
          <w:sz w:val="24"/>
          <w:szCs w:val="24"/>
        </w:rPr>
      </w:pPr>
    </w:p>
    <w:p w14:paraId="35382498" w14:textId="77777777" w:rsidR="00E70493" w:rsidRPr="00992DD2" w:rsidRDefault="00E70493" w:rsidP="00E70493">
      <w:pPr>
        <w:pStyle w:val="BodyText3"/>
        <w:spacing w:before="0" w:after="0" w:line="240" w:lineRule="auto"/>
        <w:ind w:left="720" w:firstLine="720"/>
        <w:rPr>
          <w:rFonts w:cs="Arial"/>
          <w:sz w:val="24"/>
          <w:szCs w:val="24"/>
        </w:rPr>
      </w:pPr>
      <w:r>
        <w:rPr>
          <w:rFonts w:cs="Arial"/>
          <w:sz w:val="24"/>
          <w:szCs w:val="24"/>
        </w:rPr>
        <w:t>5.1.1</w:t>
      </w:r>
      <w:r>
        <w:rPr>
          <w:rFonts w:cs="Arial"/>
          <w:sz w:val="24"/>
          <w:szCs w:val="24"/>
        </w:rPr>
        <w:tab/>
      </w:r>
      <w:r w:rsidRPr="00992DD2">
        <w:rPr>
          <w:rFonts w:cs="Arial"/>
          <w:sz w:val="24"/>
          <w:szCs w:val="24"/>
        </w:rPr>
        <w:t>Disabled employee’s workplace needs are met.</w:t>
      </w:r>
    </w:p>
    <w:p w14:paraId="45E0ADF1" w14:textId="77777777" w:rsidR="00E70493" w:rsidRDefault="00E70493" w:rsidP="00E70493">
      <w:pPr>
        <w:ind w:left="2160"/>
        <w:contextualSpacing/>
      </w:pPr>
      <w:r>
        <w:t>Responsibility – People and Culture/Divisions</w:t>
      </w:r>
    </w:p>
    <w:p w14:paraId="577DBE68" w14:textId="77777777" w:rsidR="00E70493" w:rsidRDefault="00E70493" w:rsidP="00E70493">
      <w:pPr>
        <w:ind w:left="2160"/>
        <w:contextualSpacing/>
        <w:rPr>
          <w:rFonts w:cs="Arial"/>
        </w:rPr>
      </w:pPr>
      <w:r w:rsidRPr="006030D2">
        <w:rPr>
          <w:rFonts w:cs="Arial"/>
        </w:rPr>
        <w:t>Timeframe –</w:t>
      </w:r>
      <w:r>
        <w:rPr>
          <w:rFonts w:cs="Arial"/>
        </w:rPr>
        <w:t xml:space="preserve"> Ongoing</w:t>
      </w:r>
    </w:p>
    <w:p w14:paraId="0DFE7D0B" w14:textId="77777777" w:rsidR="00E70493" w:rsidRPr="00992DD2" w:rsidRDefault="00E70493" w:rsidP="00E70493">
      <w:pPr>
        <w:ind w:left="2160"/>
        <w:contextualSpacing/>
        <w:rPr>
          <w:rFonts w:cs="Arial"/>
        </w:rPr>
      </w:pPr>
      <w:r>
        <w:rPr>
          <w:rFonts w:cs="Arial"/>
        </w:rPr>
        <w:t>I</w:t>
      </w:r>
      <w:r w:rsidRPr="00E70493">
        <w:rPr>
          <w:rFonts w:cs="Arial"/>
        </w:rPr>
        <w:t xml:space="preserve">ndicators - </w:t>
      </w:r>
      <w:r w:rsidRPr="00992DD2">
        <w:rPr>
          <w:rFonts w:cs="Arial"/>
        </w:rPr>
        <w:t>Employees workplace modifications needs are met.</w:t>
      </w:r>
    </w:p>
    <w:p w14:paraId="770FB9A1" w14:textId="77777777" w:rsidR="00E70493" w:rsidRDefault="006F614D" w:rsidP="006F614D">
      <w:pPr>
        <w:ind w:left="2160"/>
        <w:contextualSpacing/>
        <w:rPr>
          <w:rFonts w:cs="Arial"/>
        </w:rPr>
      </w:pPr>
      <w:r w:rsidRPr="00A84400">
        <w:rPr>
          <w:rFonts w:cs="Arial"/>
          <w:noProof/>
          <w:lang w:eastAsia="en-AU"/>
        </w:rPr>
        <w:drawing>
          <wp:inline distT="0" distB="0" distL="0" distR="0" wp14:anchorId="6CB78698" wp14:editId="57B3733F">
            <wp:extent cx="285750" cy="285750"/>
            <wp:effectExtent l="0" t="0" r="0" b="0"/>
            <wp:docPr id="31" name="Picture 31"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31513CE4" w14:textId="77777777" w:rsidR="006F614D" w:rsidRPr="00992DD2" w:rsidRDefault="006F614D" w:rsidP="00E70493">
      <w:pPr>
        <w:ind w:left="2160"/>
        <w:contextualSpacing/>
        <w:rPr>
          <w:rFonts w:cs="Arial"/>
        </w:rPr>
      </w:pPr>
    </w:p>
    <w:p w14:paraId="1499C3C8" w14:textId="77777777" w:rsidR="00E70493" w:rsidRDefault="00E70493" w:rsidP="00E70493">
      <w:pPr>
        <w:spacing w:before="0" w:after="0" w:line="240" w:lineRule="auto"/>
        <w:ind w:left="720" w:firstLine="720"/>
        <w:rPr>
          <w:rFonts w:cs="Arial"/>
          <w:lang w:val="en-US"/>
        </w:rPr>
      </w:pPr>
      <w:r>
        <w:t>5.1.2</w:t>
      </w:r>
      <w:r>
        <w:tab/>
      </w:r>
      <w:r w:rsidRPr="00992DD2">
        <w:rPr>
          <w:rFonts w:cs="Arial"/>
          <w:lang w:val="en-US"/>
        </w:rPr>
        <w:t>Sponsor events where contributions will support people</w:t>
      </w:r>
      <w:r>
        <w:rPr>
          <w:rFonts w:cs="Arial"/>
          <w:lang w:val="en-US"/>
        </w:rPr>
        <w:t xml:space="preserve"> </w:t>
      </w:r>
      <w:r w:rsidRPr="00992DD2">
        <w:rPr>
          <w:rFonts w:cs="Arial"/>
          <w:lang w:val="en-US"/>
        </w:rPr>
        <w:t>with</w:t>
      </w:r>
      <w:r>
        <w:rPr>
          <w:rFonts w:cs="Arial"/>
          <w:lang w:val="en-US"/>
        </w:rPr>
        <w:t xml:space="preserve"> disabilities.</w:t>
      </w:r>
    </w:p>
    <w:p w14:paraId="69F89809" w14:textId="77777777" w:rsidR="00E70493" w:rsidRDefault="00E70493" w:rsidP="00E70493">
      <w:pPr>
        <w:ind w:left="2160"/>
        <w:contextualSpacing/>
      </w:pPr>
      <w:r>
        <w:t>Responsibility – People and Culture/Divisions/Social Club</w:t>
      </w:r>
    </w:p>
    <w:p w14:paraId="00ED7CF2" w14:textId="4496FF30" w:rsidR="00E70493" w:rsidRDefault="00E70493" w:rsidP="00E70493">
      <w:pPr>
        <w:ind w:left="2160"/>
        <w:contextualSpacing/>
        <w:rPr>
          <w:rFonts w:cs="Arial"/>
        </w:rPr>
      </w:pPr>
      <w:r w:rsidRPr="006030D2">
        <w:rPr>
          <w:rFonts w:cs="Arial"/>
        </w:rPr>
        <w:t>Timeframe –</w:t>
      </w:r>
      <w:r w:rsidR="00FA4313">
        <w:rPr>
          <w:rFonts w:cs="Arial"/>
        </w:rPr>
        <w:t xml:space="preserve"> 2017</w:t>
      </w:r>
      <w:r w:rsidR="008056EC">
        <w:rPr>
          <w:rFonts w:cs="Arial"/>
        </w:rPr>
        <w:t>-18</w:t>
      </w:r>
      <w:r w:rsidR="00FA4313">
        <w:rPr>
          <w:rFonts w:cs="Arial"/>
        </w:rPr>
        <w:t>, 2018</w:t>
      </w:r>
      <w:r w:rsidR="008056EC">
        <w:rPr>
          <w:rFonts w:cs="Arial"/>
        </w:rPr>
        <w:t>-19</w:t>
      </w:r>
      <w:r w:rsidR="00FA4313">
        <w:rPr>
          <w:rFonts w:cs="Arial"/>
        </w:rPr>
        <w:t>, 2019</w:t>
      </w:r>
      <w:r w:rsidR="008056EC">
        <w:rPr>
          <w:rFonts w:cs="Arial"/>
        </w:rPr>
        <w:t>-20, 2020-21</w:t>
      </w:r>
    </w:p>
    <w:p w14:paraId="31DF0411" w14:textId="77777777" w:rsidR="00E70493" w:rsidRDefault="00E70493" w:rsidP="001E536B">
      <w:pPr>
        <w:ind w:left="2160"/>
        <w:contextualSpacing/>
        <w:rPr>
          <w:rFonts w:cs="Arial"/>
        </w:rPr>
      </w:pPr>
      <w:r>
        <w:rPr>
          <w:rFonts w:cs="Arial"/>
        </w:rPr>
        <w:t>I</w:t>
      </w:r>
      <w:r w:rsidRPr="00E70493">
        <w:rPr>
          <w:rFonts w:cs="Arial"/>
        </w:rPr>
        <w:t xml:space="preserve">ndicators - </w:t>
      </w:r>
      <w:r w:rsidRPr="00992DD2">
        <w:rPr>
          <w:rFonts w:cs="Arial"/>
        </w:rPr>
        <w:t>Four events proposed to PIRSA Social Club for consideration.  Divisions to undertake their own.</w:t>
      </w:r>
    </w:p>
    <w:p w14:paraId="53ABC3D6" w14:textId="77777777" w:rsidR="006F614D" w:rsidRDefault="006F614D" w:rsidP="006F614D">
      <w:pPr>
        <w:ind w:left="2160"/>
        <w:contextualSpacing/>
        <w:rPr>
          <w:rFonts w:cs="Arial"/>
        </w:rPr>
      </w:pPr>
      <w:r w:rsidRPr="00A84400">
        <w:rPr>
          <w:rFonts w:cs="Arial"/>
          <w:noProof/>
          <w:lang w:eastAsia="en-AU"/>
        </w:rPr>
        <w:drawing>
          <wp:inline distT="0" distB="0" distL="0" distR="0" wp14:anchorId="1A5925CF" wp14:editId="690C3B95">
            <wp:extent cx="285750" cy="285750"/>
            <wp:effectExtent l="0" t="0" r="0" b="0"/>
            <wp:docPr id="32" name="Picture 32"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7F84CEE7" w14:textId="77777777" w:rsidR="006F614D" w:rsidRDefault="006F614D">
      <w:pPr>
        <w:spacing w:before="0" w:after="0" w:line="240" w:lineRule="auto"/>
        <w:rPr>
          <w:rFonts w:cs="Arial"/>
        </w:rPr>
      </w:pPr>
      <w:r>
        <w:rPr>
          <w:rFonts w:cs="Arial"/>
        </w:rPr>
        <w:br w:type="page"/>
      </w:r>
    </w:p>
    <w:p w14:paraId="25027A7E" w14:textId="77777777" w:rsidR="000437F9" w:rsidRDefault="000437F9" w:rsidP="000437F9">
      <w:pPr>
        <w:pStyle w:val="Heading3"/>
        <w:ind w:left="357" w:hanging="357"/>
        <w:contextualSpacing/>
      </w:pPr>
      <w:r w:rsidRPr="009F7F5B">
        <w:rPr>
          <w:u w:val="single"/>
        </w:rPr>
        <w:lastRenderedPageBreak/>
        <w:t>Outcome 5.</w:t>
      </w:r>
      <w:r w:rsidRPr="009F7F5B">
        <w:t xml:space="preserve"> Rights protection, justice and legislation – People with disabil</w:t>
      </w:r>
      <w:r>
        <w:t>ity have their rights promoted,</w:t>
      </w:r>
    </w:p>
    <w:p w14:paraId="6B21EFF0" w14:textId="77777777" w:rsidR="000437F9" w:rsidRDefault="000437F9" w:rsidP="000437F9">
      <w:pPr>
        <w:pStyle w:val="Heading3"/>
        <w:ind w:left="357" w:hanging="357"/>
        <w:contextualSpacing/>
      </w:pPr>
      <w:r w:rsidRPr="009F7F5B">
        <w:t>upheld and protected.</w:t>
      </w:r>
    </w:p>
    <w:p w14:paraId="0FFEC4EC" w14:textId="77777777" w:rsidR="00FA4313" w:rsidRDefault="00FA4313" w:rsidP="00A14074">
      <w:pPr>
        <w:pStyle w:val="Heading4"/>
        <w:spacing w:after="0"/>
      </w:pPr>
      <w:r w:rsidRPr="00FB03EC">
        <w:t>Key Strategies</w:t>
      </w:r>
    </w:p>
    <w:p w14:paraId="3BD55997" w14:textId="77777777" w:rsidR="006030D2" w:rsidRDefault="005A2C6C" w:rsidP="00A14074">
      <w:pPr>
        <w:ind w:left="720"/>
      </w:pPr>
      <w:r>
        <w:t>6</w:t>
      </w:r>
      <w:r w:rsidR="00A14074">
        <w:t xml:space="preserve">.1   </w:t>
      </w:r>
      <w:r>
        <w:t>Executive Support</w:t>
      </w:r>
    </w:p>
    <w:p w14:paraId="02DAD71E" w14:textId="69A240F1" w:rsidR="005A2C6C" w:rsidRDefault="005A2C6C" w:rsidP="005A2C6C">
      <w:pPr>
        <w:pStyle w:val="BodyText3"/>
        <w:ind w:left="2160" w:hanging="720"/>
        <w:rPr>
          <w:rFonts w:cs="Arial"/>
          <w:sz w:val="24"/>
          <w:szCs w:val="24"/>
        </w:rPr>
      </w:pPr>
      <w:r>
        <w:rPr>
          <w:rFonts w:cs="Arial"/>
          <w:sz w:val="24"/>
          <w:szCs w:val="24"/>
        </w:rPr>
        <w:t>6</w:t>
      </w:r>
      <w:r w:rsidRPr="005A2C6C">
        <w:rPr>
          <w:rFonts w:cs="Arial"/>
          <w:sz w:val="24"/>
          <w:szCs w:val="24"/>
        </w:rPr>
        <w:t>.1.1</w:t>
      </w:r>
      <w:r w:rsidRPr="005A2C6C">
        <w:rPr>
          <w:rFonts w:cs="Arial"/>
          <w:sz w:val="24"/>
          <w:szCs w:val="24"/>
        </w:rPr>
        <w:tab/>
      </w:r>
      <w:r w:rsidRPr="009F7F5B">
        <w:rPr>
          <w:rFonts w:cs="Arial"/>
          <w:sz w:val="24"/>
          <w:szCs w:val="24"/>
        </w:rPr>
        <w:t>Executive to continue to support the Accessibility and Inclusion Action Plan 2017-202</w:t>
      </w:r>
      <w:r w:rsidR="008056EC">
        <w:rPr>
          <w:rFonts w:cs="Arial"/>
          <w:sz w:val="24"/>
          <w:szCs w:val="24"/>
        </w:rPr>
        <w:t>1</w:t>
      </w:r>
      <w:r w:rsidRPr="009F7F5B">
        <w:rPr>
          <w:rFonts w:cs="Arial"/>
          <w:sz w:val="24"/>
          <w:szCs w:val="24"/>
        </w:rPr>
        <w:t xml:space="preserve"> and to provide adequate resources to achieve the required outcomes</w:t>
      </w:r>
      <w:r>
        <w:rPr>
          <w:rFonts w:cs="Arial"/>
          <w:sz w:val="24"/>
          <w:szCs w:val="24"/>
        </w:rPr>
        <w:t>.</w:t>
      </w:r>
    </w:p>
    <w:p w14:paraId="207B4489" w14:textId="77777777" w:rsidR="005A2C6C" w:rsidRDefault="005A2C6C" w:rsidP="005A2C6C">
      <w:pPr>
        <w:ind w:left="2160"/>
        <w:contextualSpacing/>
        <w:rPr>
          <w:rFonts w:cs="Arial"/>
        </w:rPr>
      </w:pPr>
      <w:r>
        <w:rPr>
          <w:rFonts w:cs="Arial"/>
        </w:rPr>
        <w:t>Responsibility - Executive</w:t>
      </w:r>
    </w:p>
    <w:p w14:paraId="3400FCD0" w14:textId="77777777" w:rsidR="005A2C6C" w:rsidRDefault="005A2C6C" w:rsidP="005A2C6C">
      <w:pPr>
        <w:ind w:left="2160"/>
        <w:contextualSpacing/>
        <w:rPr>
          <w:rFonts w:cs="Arial"/>
        </w:rPr>
      </w:pPr>
      <w:r>
        <w:rPr>
          <w:rFonts w:cs="Arial"/>
        </w:rPr>
        <w:t>T</w:t>
      </w:r>
      <w:r w:rsidRPr="006030D2">
        <w:rPr>
          <w:rFonts w:cs="Arial"/>
        </w:rPr>
        <w:t>imeframe –</w:t>
      </w:r>
      <w:r>
        <w:rPr>
          <w:rFonts w:cs="Arial"/>
        </w:rPr>
        <w:t xml:space="preserve"> Ongoing</w:t>
      </w:r>
    </w:p>
    <w:p w14:paraId="24EF7528" w14:textId="77777777" w:rsidR="005A2C6C" w:rsidRDefault="005A2C6C" w:rsidP="005A2C6C">
      <w:pPr>
        <w:ind w:left="2160"/>
        <w:contextualSpacing/>
        <w:rPr>
          <w:rFonts w:cs="Arial"/>
        </w:rPr>
      </w:pPr>
      <w:r>
        <w:rPr>
          <w:rFonts w:cs="Arial"/>
        </w:rPr>
        <w:t>I</w:t>
      </w:r>
      <w:r w:rsidRPr="00E70493">
        <w:rPr>
          <w:rFonts w:cs="Arial"/>
        </w:rPr>
        <w:t xml:space="preserve">ndicators </w:t>
      </w:r>
      <w:r>
        <w:rPr>
          <w:rFonts w:cs="Arial"/>
        </w:rPr>
        <w:t>–</w:t>
      </w:r>
      <w:r w:rsidRPr="00E70493">
        <w:rPr>
          <w:rFonts w:cs="Arial"/>
        </w:rPr>
        <w:t xml:space="preserve"> </w:t>
      </w:r>
      <w:r>
        <w:rPr>
          <w:rFonts w:cs="Arial"/>
        </w:rPr>
        <w:t>Progress on outcomes reported</w:t>
      </w:r>
    </w:p>
    <w:p w14:paraId="116E3ED9" w14:textId="77777777" w:rsidR="005A2C6C" w:rsidRDefault="006F614D" w:rsidP="006F614D">
      <w:pPr>
        <w:ind w:left="2160"/>
        <w:contextualSpacing/>
        <w:rPr>
          <w:rFonts w:cs="Arial"/>
        </w:rPr>
      </w:pPr>
      <w:r w:rsidRPr="00A84400">
        <w:rPr>
          <w:rFonts w:cs="Arial"/>
          <w:noProof/>
          <w:lang w:eastAsia="en-AU"/>
        </w:rPr>
        <w:drawing>
          <wp:inline distT="0" distB="0" distL="0" distR="0" wp14:anchorId="1556A49D" wp14:editId="37F5DA93">
            <wp:extent cx="285750" cy="285750"/>
            <wp:effectExtent l="0" t="0" r="0" b="0"/>
            <wp:docPr id="33" name="Picture 33"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4D6DD0F7" w14:textId="77777777" w:rsidR="006F614D" w:rsidRDefault="006F614D" w:rsidP="005A2C6C">
      <w:pPr>
        <w:ind w:left="2160"/>
        <w:contextualSpacing/>
        <w:rPr>
          <w:rFonts w:cs="Arial"/>
        </w:rPr>
      </w:pPr>
    </w:p>
    <w:p w14:paraId="08F66E2C" w14:textId="7F45FD4F" w:rsidR="005A2C6C" w:rsidRDefault="005A2C6C" w:rsidP="005A2C6C">
      <w:pPr>
        <w:spacing w:after="300"/>
        <w:ind w:left="2160" w:hanging="720"/>
        <w:contextualSpacing/>
      </w:pPr>
      <w:r>
        <w:rPr>
          <w:rFonts w:cs="Arial"/>
        </w:rPr>
        <w:t>6.1.2</w:t>
      </w:r>
      <w:r>
        <w:rPr>
          <w:rFonts w:cs="Arial"/>
        </w:rPr>
        <w:tab/>
      </w:r>
      <w:r w:rsidRPr="009F7F5B">
        <w:rPr>
          <w:rFonts w:cs="Arial"/>
        </w:rPr>
        <w:t xml:space="preserve"> PIRSA’s Accessibility and Inclusion Action Plan 2017-202</w:t>
      </w:r>
      <w:r w:rsidR="008056EC">
        <w:rPr>
          <w:rFonts w:cs="Arial"/>
        </w:rPr>
        <w:t>1</w:t>
      </w:r>
      <w:r w:rsidRPr="009F7F5B">
        <w:rPr>
          <w:rFonts w:cs="Arial"/>
        </w:rPr>
        <w:t xml:space="preserve"> submitted to the Human Rights and Equal Opportunity Commission for display on their website</w:t>
      </w:r>
      <w:r>
        <w:rPr>
          <w:rFonts w:cs="Arial"/>
        </w:rPr>
        <w:t>.</w:t>
      </w:r>
    </w:p>
    <w:p w14:paraId="70ED4AAC" w14:textId="77777777" w:rsidR="005A2C6C" w:rsidRDefault="005A2C6C" w:rsidP="005A2C6C">
      <w:pPr>
        <w:spacing w:after="300"/>
        <w:ind w:left="2160"/>
        <w:contextualSpacing/>
        <w:rPr>
          <w:rFonts w:cs="Arial"/>
        </w:rPr>
      </w:pPr>
    </w:p>
    <w:p w14:paraId="5A56ADA1" w14:textId="77777777" w:rsidR="005A2C6C" w:rsidRDefault="005A2C6C" w:rsidP="005A2C6C">
      <w:pPr>
        <w:spacing w:after="300"/>
        <w:ind w:left="2160"/>
        <w:contextualSpacing/>
        <w:rPr>
          <w:rFonts w:cs="Arial"/>
        </w:rPr>
      </w:pPr>
      <w:r>
        <w:rPr>
          <w:rFonts w:cs="Arial"/>
        </w:rPr>
        <w:t xml:space="preserve">Responsibility </w:t>
      </w:r>
      <w:r w:rsidR="00F57D7B">
        <w:rPr>
          <w:rFonts w:cs="Arial"/>
        </w:rPr>
        <w:t>–</w:t>
      </w:r>
      <w:r>
        <w:rPr>
          <w:rFonts w:cs="Arial"/>
        </w:rPr>
        <w:t xml:space="preserve"> </w:t>
      </w:r>
      <w:r w:rsidR="00F57D7B">
        <w:rPr>
          <w:rFonts w:cs="Arial"/>
        </w:rPr>
        <w:t>People and Culture</w:t>
      </w:r>
    </w:p>
    <w:p w14:paraId="4A4FF126" w14:textId="3D7D31F9" w:rsidR="005A2C6C" w:rsidRDefault="005A2C6C" w:rsidP="005A2C6C">
      <w:pPr>
        <w:ind w:left="2160"/>
        <w:contextualSpacing/>
        <w:rPr>
          <w:rFonts w:cs="Arial"/>
        </w:rPr>
      </w:pPr>
      <w:r>
        <w:rPr>
          <w:rFonts w:cs="Arial"/>
        </w:rPr>
        <w:t>T</w:t>
      </w:r>
      <w:r w:rsidRPr="006030D2">
        <w:rPr>
          <w:rFonts w:cs="Arial"/>
        </w:rPr>
        <w:t>imeframe –</w:t>
      </w:r>
      <w:r w:rsidR="0011372F">
        <w:rPr>
          <w:rFonts w:cs="Arial"/>
        </w:rPr>
        <w:t xml:space="preserve"> July</w:t>
      </w:r>
      <w:r w:rsidR="00F57D7B">
        <w:rPr>
          <w:rFonts w:cs="Arial"/>
        </w:rPr>
        <w:t xml:space="preserve"> 2017</w:t>
      </w:r>
    </w:p>
    <w:p w14:paraId="77E31BB6" w14:textId="77777777" w:rsidR="005A2C6C" w:rsidRDefault="005A2C6C" w:rsidP="005A2C6C">
      <w:pPr>
        <w:ind w:left="2160"/>
        <w:contextualSpacing/>
        <w:rPr>
          <w:rFonts w:cs="Arial"/>
        </w:rPr>
      </w:pPr>
      <w:r>
        <w:rPr>
          <w:rFonts w:cs="Arial"/>
        </w:rPr>
        <w:t>I</w:t>
      </w:r>
      <w:r w:rsidRPr="00E70493">
        <w:rPr>
          <w:rFonts w:cs="Arial"/>
        </w:rPr>
        <w:t xml:space="preserve">ndicators </w:t>
      </w:r>
      <w:r>
        <w:rPr>
          <w:rFonts w:cs="Arial"/>
        </w:rPr>
        <w:t>–</w:t>
      </w:r>
      <w:r w:rsidRPr="00E70493">
        <w:rPr>
          <w:rFonts w:cs="Arial"/>
        </w:rPr>
        <w:t xml:space="preserve"> </w:t>
      </w:r>
      <w:r w:rsidR="00F57D7B">
        <w:rPr>
          <w:rFonts w:cs="Arial"/>
        </w:rPr>
        <w:t>Plan forwarded</w:t>
      </w:r>
    </w:p>
    <w:p w14:paraId="5EAB1E4F" w14:textId="77777777" w:rsidR="00630EB9" w:rsidRDefault="00630EB9" w:rsidP="00630EB9">
      <w:pPr>
        <w:ind w:left="2160"/>
        <w:contextualSpacing/>
        <w:rPr>
          <w:rFonts w:cs="Arial"/>
        </w:rPr>
      </w:pPr>
      <w:r w:rsidRPr="00A84400">
        <w:rPr>
          <w:rFonts w:cs="Arial"/>
          <w:noProof/>
          <w:lang w:eastAsia="en-AU"/>
        </w:rPr>
        <w:drawing>
          <wp:inline distT="0" distB="0" distL="0" distR="0" wp14:anchorId="6DCF1470" wp14:editId="3C500120">
            <wp:extent cx="285750" cy="285750"/>
            <wp:effectExtent l="0" t="0" r="0" b="0"/>
            <wp:docPr id="34" name="Picture 34"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65B6AD04" w14:textId="77777777" w:rsidR="00F57D7B" w:rsidRDefault="00F57D7B" w:rsidP="00F57D7B">
      <w:pPr>
        <w:pStyle w:val="Heading3"/>
        <w:contextualSpacing/>
      </w:pPr>
      <w:r w:rsidRPr="00992DD2">
        <w:rPr>
          <w:u w:val="single"/>
        </w:rPr>
        <w:t>Outcome 6.</w:t>
      </w:r>
      <w:r w:rsidRPr="00992DD2">
        <w:t xml:space="preserve"> Economic security and employment – People with disability,</w:t>
      </w:r>
      <w:r>
        <w:t xml:space="preserve"> their families and carers have</w:t>
      </w:r>
    </w:p>
    <w:p w14:paraId="2C185702" w14:textId="77777777" w:rsidR="00F57D7B" w:rsidRPr="00992DD2" w:rsidRDefault="00F57D7B" w:rsidP="00F57D7B">
      <w:pPr>
        <w:pStyle w:val="Heading3"/>
        <w:contextualSpacing/>
      </w:pPr>
      <w:r w:rsidRPr="00992DD2">
        <w:t>economic security, enabling them to plan for the future and exercise choice and control over their lives.</w:t>
      </w:r>
    </w:p>
    <w:p w14:paraId="3CCEB86D" w14:textId="77777777" w:rsidR="00FA4313" w:rsidRDefault="00FA4313" w:rsidP="00FA4313">
      <w:pPr>
        <w:pStyle w:val="Heading4"/>
      </w:pPr>
      <w:r w:rsidRPr="00FB03EC">
        <w:t>Key Strategies</w:t>
      </w:r>
    </w:p>
    <w:p w14:paraId="6185F920" w14:textId="77777777" w:rsidR="00F57D7B" w:rsidRDefault="00F57D7B" w:rsidP="00F57D7B">
      <w:pPr>
        <w:ind w:firstLine="360"/>
      </w:pPr>
      <w:r>
        <w:t>7.1</w:t>
      </w:r>
      <w:r>
        <w:tab/>
        <w:t>Employment</w:t>
      </w:r>
    </w:p>
    <w:p w14:paraId="6BB31E0F" w14:textId="77777777" w:rsidR="00F57D7B" w:rsidRDefault="00F57D7B" w:rsidP="00F57D7B">
      <w:pPr>
        <w:pStyle w:val="BodyText3"/>
        <w:ind w:left="2160" w:hanging="720"/>
        <w:rPr>
          <w:rFonts w:cs="Arial"/>
          <w:sz w:val="24"/>
          <w:szCs w:val="24"/>
        </w:rPr>
      </w:pPr>
      <w:r w:rsidRPr="00F57D7B">
        <w:rPr>
          <w:rFonts w:cs="Arial"/>
          <w:sz w:val="24"/>
          <w:szCs w:val="24"/>
        </w:rPr>
        <w:t>7.1.1</w:t>
      </w:r>
      <w:r w:rsidRPr="00F57D7B">
        <w:rPr>
          <w:rFonts w:cs="Arial"/>
          <w:sz w:val="24"/>
          <w:szCs w:val="24"/>
        </w:rPr>
        <w:tab/>
      </w:r>
      <w:r w:rsidRPr="00992DD2">
        <w:rPr>
          <w:rFonts w:cs="Arial"/>
          <w:sz w:val="24"/>
          <w:szCs w:val="24"/>
        </w:rPr>
        <w:t xml:space="preserve">Proactive collaboration with disability employment organisations for the </w:t>
      </w:r>
      <w:r>
        <w:rPr>
          <w:rFonts w:cs="Arial"/>
          <w:sz w:val="24"/>
          <w:szCs w:val="24"/>
        </w:rPr>
        <w:t>purpose of selecting suitable</w:t>
      </w:r>
      <w:r w:rsidRPr="00992DD2">
        <w:rPr>
          <w:rFonts w:cs="Arial"/>
          <w:sz w:val="24"/>
          <w:szCs w:val="24"/>
        </w:rPr>
        <w:t xml:space="preserve"> candidates for work experience placements</w:t>
      </w:r>
      <w:r>
        <w:rPr>
          <w:rFonts w:cs="Arial"/>
          <w:sz w:val="24"/>
          <w:szCs w:val="24"/>
        </w:rPr>
        <w:t>.</w:t>
      </w:r>
    </w:p>
    <w:p w14:paraId="519512B2" w14:textId="77777777" w:rsidR="00F57D7B" w:rsidRDefault="00F57D7B" w:rsidP="00F57D7B">
      <w:pPr>
        <w:spacing w:after="300"/>
        <w:ind w:left="2160"/>
        <w:contextualSpacing/>
        <w:rPr>
          <w:rFonts w:cs="Arial"/>
        </w:rPr>
      </w:pPr>
      <w:r>
        <w:rPr>
          <w:rFonts w:cs="Arial"/>
        </w:rPr>
        <w:t>Responsibility – Divisions/People and Culture</w:t>
      </w:r>
    </w:p>
    <w:p w14:paraId="5EFB0A35" w14:textId="77777777" w:rsidR="00F57D7B" w:rsidRDefault="00F57D7B" w:rsidP="00F57D7B">
      <w:pPr>
        <w:ind w:left="2160"/>
        <w:contextualSpacing/>
        <w:rPr>
          <w:rFonts w:cs="Arial"/>
        </w:rPr>
      </w:pPr>
      <w:r>
        <w:rPr>
          <w:rFonts w:cs="Arial"/>
        </w:rPr>
        <w:t>T</w:t>
      </w:r>
      <w:r w:rsidRPr="006030D2">
        <w:rPr>
          <w:rFonts w:cs="Arial"/>
        </w:rPr>
        <w:t>imeframe –</w:t>
      </w:r>
      <w:r>
        <w:rPr>
          <w:rFonts w:cs="Arial"/>
        </w:rPr>
        <w:t>Ongoing</w:t>
      </w:r>
    </w:p>
    <w:p w14:paraId="5FC38166" w14:textId="77777777" w:rsidR="00F57D7B" w:rsidRDefault="00F57D7B" w:rsidP="00F57D7B">
      <w:pPr>
        <w:ind w:left="2160"/>
        <w:contextualSpacing/>
        <w:rPr>
          <w:rFonts w:cs="Arial"/>
        </w:rPr>
      </w:pPr>
      <w:r>
        <w:rPr>
          <w:rFonts w:cs="Arial"/>
        </w:rPr>
        <w:t>I</w:t>
      </w:r>
      <w:r w:rsidRPr="00E70493">
        <w:rPr>
          <w:rFonts w:cs="Arial"/>
        </w:rPr>
        <w:t xml:space="preserve">ndicators </w:t>
      </w:r>
      <w:r>
        <w:rPr>
          <w:rFonts w:cs="Arial"/>
        </w:rPr>
        <w:t>–</w:t>
      </w:r>
      <w:r w:rsidRPr="00E70493">
        <w:rPr>
          <w:rFonts w:cs="Arial"/>
        </w:rPr>
        <w:t xml:space="preserve"> </w:t>
      </w:r>
      <w:r>
        <w:rPr>
          <w:rFonts w:cs="Arial"/>
        </w:rPr>
        <w:t>2 work experience placements annually</w:t>
      </w:r>
    </w:p>
    <w:p w14:paraId="6A480057" w14:textId="77777777" w:rsidR="00630EB9" w:rsidRDefault="00630EB9" w:rsidP="00630EB9">
      <w:pPr>
        <w:ind w:left="2160"/>
        <w:contextualSpacing/>
        <w:rPr>
          <w:rFonts w:cs="Arial"/>
        </w:rPr>
      </w:pPr>
      <w:r w:rsidRPr="00A84400">
        <w:rPr>
          <w:rFonts w:cs="Arial"/>
          <w:noProof/>
          <w:lang w:eastAsia="en-AU"/>
        </w:rPr>
        <w:drawing>
          <wp:inline distT="0" distB="0" distL="0" distR="0" wp14:anchorId="64480CF4" wp14:editId="3B25CECC">
            <wp:extent cx="285750" cy="285750"/>
            <wp:effectExtent l="0" t="0" r="0" b="0"/>
            <wp:docPr id="36" name="Picture 36"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67420516" w14:textId="77777777" w:rsidR="00630EB9" w:rsidRDefault="00630EB9" w:rsidP="00630EB9">
      <w:pPr>
        <w:ind w:left="2160"/>
        <w:contextualSpacing/>
        <w:rPr>
          <w:rFonts w:cs="Arial"/>
        </w:rPr>
      </w:pPr>
    </w:p>
    <w:p w14:paraId="6ACA0404" w14:textId="77777777" w:rsidR="00630EB9" w:rsidRDefault="00630EB9">
      <w:pPr>
        <w:spacing w:before="0" w:after="0" w:line="240" w:lineRule="auto"/>
        <w:rPr>
          <w:rFonts w:cs="Arial"/>
        </w:rPr>
      </w:pPr>
      <w:r>
        <w:rPr>
          <w:rFonts w:cs="Arial"/>
        </w:rPr>
        <w:br w:type="page"/>
      </w:r>
    </w:p>
    <w:p w14:paraId="6309044A" w14:textId="77777777" w:rsidR="00F57D7B" w:rsidRPr="00992DD2" w:rsidRDefault="00F57D7B" w:rsidP="00F57D7B">
      <w:pPr>
        <w:pStyle w:val="BodyText3"/>
        <w:numPr>
          <w:ilvl w:val="2"/>
          <w:numId w:val="28"/>
        </w:numPr>
        <w:rPr>
          <w:rFonts w:cs="Arial"/>
          <w:sz w:val="24"/>
          <w:szCs w:val="24"/>
        </w:rPr>
      </w:pPr>
      <w:r w:rsidRPr="00992DD2">
        <w:rPr>
          <w:rFonts w:cs="Arial"/>
          <w:sz w:val="24"/>
          <w:szCs w:val="24"/>
        </w:rPr>
        <w:lastRenderedPageBreak/>
        <w:t>Review recruitment processes to ensure they are accessible to and inclusi</w:t>
      </w:r>
      <w:r>
        <w:rPr>
          <w:rFonts w:cs="Arial"/>
          <w:sz w:val="24"/>
          <w:szCs w:val="24"/>
        </w:rPr>
        <w:t>ve of people with disabilities, i</w:t>
      </w:r>
      <w:r w:rsidRPr="00992DD2">
        <w:rPr>
          <w:rFonts w:cs="Arial"/>
          <w:sz w:val="24"/>
          <w:szCs w:val="24"/>
        </w:rPr>
        <w:t>ncluding reviewing Recruitment Providers practices.</w:t>
      </w:r>
    </w:p>
    <w:p w14:paraId="6BF66804" w14:textId="77777777" w:rsidR="00F57D7B" w:rsidRPr="00F57D7B" w:rsidRDefault="00F57D7B" w:rsidP="00F57D7B">
      <w:pPr>
        <w:spacing w:after="300"/>
        <w:ind w:left="2160"/>
        <w:contextualSpacing/>
        <w:rPr>
          <w:rFonts w:cs="Arial"/>
        </w:rPr>
      </w:pPr>
      <w:r w:rsidRPr="00F57D7B">
        <w:rPr>
          <w:rFonts w:cs="Arial"/>
        </w:rPr>
        <w:t>Responsibility – Division</w:t>
      </w:r>
      <w:r>
        <w:rPr>
          <w:rFonts w:cs="Arial"/>
        </w:rPr>
        <w:t>al Business Managers</w:t>
      </w:r>
      <w:r w:rsidRPr="00F57D7B">
        <w:rPr>
          <w:rFonts w:cs="Arial"/>
        </w:rPr>
        <w:t>/People and Culture</w:t>
      </w:r>
    </w:p>
    <w:p w14:paraId="67015930" w14:textId="0160A4FD" w:rsidR="00F57D7B" w:rsidRDefault="00F57D7B" w:rsidP="00F57D7B">
      <w:pPr>
        <w:ind w:left="2160"/>
        <w:contextualSpacing/>
        <w:rPr>
          <w:rFonts w:cs="Arial"/>
        </w:rPr>
      </w:pPr>
      <w:r w:rsidRPr="00F57D7B">
        <w:rPr>
          <w:rFonts w:cs="Arial"/>
        </w:rPr>
        <w:t>Timeframe –</w:t>
      </w:r>
      <w:r w:rsidR="0011372F">
        <w:rPr>
          <w:rFonts w:cs="Arial"/>
        </w:rPr>
        <w:t>November 2019</w:t>
      </w:r>
    </w:p>
    <w:p w14:paraId="39C76A78" w14:textId="77777777" w:rsidR="00F57D7B" w:rsidRDefault="00F57D7B" w:rsidP="00F57D7B">
      <w:pPr>
        <w:ind w:left="2160"/>
        <w:contextualSpacing/>
        <w:rPr>
          <w:rFonts w:cs="Arial"/>
        </w:rPr>
      </w:pPr>
      <w:r w:rsidRPr="00F57D7B">
        <w:rPr>
          <w:rFonts w:cs="Arial"/>
        </w:rPr>
        <w:t xml:space="preserve">Indicators – </w:t>
      </w:r>
      <w:r w:rsidRPr="00992DD2">
        <w:rPr>
          <w:rFonts w:cs="Arial"/>
        </w:rPr>
        <w:t>Evidence is collected from each Division of recruitment processes which demonstra</w:t>
      </w:r>
      <w:r>
        <w:rPr>
          <w:rFonts w:cs="Arial"/>
        </w:rPr>
        <w:t>te inclusiveness of people with</w:t>
      </w:r>
      <w:r w:rsidRPr="00992DD2">
        <w:rPr>
          <w:rFonts w:cs="Arial"/>
        </w:rPr>
        <w:t xml:space="preserve"> disabilit</w:t>
      </w:r>
      <w:r>
        <w:rPr>
          <w:rFonts w:cs="Arial"/>
        </w:rPr>
        <w:t>ies.</w:t>
      </w:r>
    </w:p>
    <w:p w14:paraId="324C43E1" w14:textId="77777777" w:rsidR="00630EB9" w:rsidRDefault="00630EB9" w:rsidP="00F57D7B">
      <w:pPr>
        <w:ind w:left="2160"/>
        <w:contextualSpacing/>
        <w:rPr>
          <w:rFonts w:cs="Arial"/>
        </w:rPr>
      </w:pPr>
      <w:r w:rsidRPr="00A84400">
        <w:rPr>
          <w:noProof/>
          <w:lang w:eastAsia="en-AU"/>
        </w:rPr>
        <w:drawing>
          <wp:inline distT="0" distB="0" distL="0" distR="0" wp14:anchorId="347B4000" wp14:editId="77531C4F">
            <wp:extent cx="285750" cy="285750"/>
            <wp:effectExtent l="0" t="0" r="0" b="0"/>
            <wp:docPr id="37" name="Picture 37"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32D4D0C0" w14:textId="77777777" w:rsidR="00C92DB7" w:rsidRDefault="00C92DB7" w:rsidP="00C92DB7">
      <w:pPr>
        <w:pStyle w:val="BodyText3"/>
        <w:numPr>
          <w:ilvl w:val="2"/>
          <w:numId w:val="28"/>
        </w:numPr>
        <w:rPr>
          <w:rFonts w:cs="Arial"/>
          <w:sz w:val="24"/>
          <w:szCs w:val="24"/>
        </w:rPr>
      </w:pPr>
      <w:r w:rsidRPr="00992DD2">
        <w:rPr>
          <w:rFonts w:cs="Arial"/>
          <w:sz w:val="24"/>
          <w:szCs w:val="24"/>
        </w:rPr>
        <w:t>Ensure all Position Descriptions are not discriminatory.</w:t>
      </w:r>
      <w:r>
        <w:rPr>
          <w:rFonts w:cs="Arial"/>
          <w:sz w:val="24"/>
          <w:szCs w:val="24"/>
        </w:rPr>
        <w:t xml:space="preserve">  Consult HR </w:t>
      </w:r>
      <w:r w:rsidRPr="00992DD2">
        <w:rPr>
          <w:rFonts w:cs="Arial"/>
          <w:sz w:val="24"/>
          <w:szCs w:val="24"/>
        </w:rPr>
        <w:t>Consultants to ensure non-discriminatory language and requirements for PD’s</w:t>
      </w:r>
      <w:r>
        <w:rPr>
          <w:rFonts w:cs="Arial"/>
          <w:sz w:val="24"/>
          <w:szCs w:val="24"/>
        </w:rPr>
        <w:t>.</w:t>
      </w:r>
    </w:p>
    <w:p w14:paraId="29593091" w14:textId="77777777" w:rsidR="00C92DB7" w:rsidRPr="00C92DB7" w:rsidRDefault="00C92DB7" w:rsidP="00C92DB7">
      <w:pPr>
        <w:spacing w:after="300"/>
        <w:ind w:left="2160"/>
        <w:contextualSpacing/>
        <w:rPr>
          <w:rFonts w:cs="Arial"/>
        </w:rPr>
      </w:pPr>
      <w:r w:rsidRPr="00C92DB7">
        <w:rPr>
          <w:rFonts w:cs="Arial"/>
        </w:rPr>
        <w:t>Responsibility – Division</w:t>
      </w:r>
      <w:r>
        <w:rPr>
          <w:rFonts w:cs="Arial"/>
        </w:rPr>
        <w:t>s</w:t>
      </w:r>
      <w:r w:rsidRPr="00C92DB7">
        <w:rPr>
          <w:rFonts w:cs="Arial"/>
        </w:rPr>
        <w:t>/People and Culture</w:t>
      </w:r>
    </w:p>
    <w:p w14:paraId="5DA8E3D8" w14:textId="77777777" w:rsidR="00C92DB7" w:rsidRDefault="00C92DB7" w:rsidP="00C92DB7">
      <w:pPr>
        <w:ind w:left="2160"/>
        <w:contextualSpacing/>
        <w:rPr>
          <w:rFonts w:cs="Arial"/>
        </w:rPr>
      </w:pPr>
      <w:r w:rsidRPr="00C92DB7">
        <w:rPr>
          <w:rFonts w:cs="Arial"/>
        </w:rPr>
        <w:t>Timeframe –</w:t>
      </w:r>
      <w:r>
        <w:rPr>
          <w:rFonts w:cs="Arial"/>
        </w:rPr>
        <w:t>Ongoing</w:t>
      </w:r>
    </w:p>
    <w:p w14:paraId="3339C603" w14:textId="77777777" w:rsidR="00C92DB7" w:rsidRPr="00992DD2" w:rsidRDefault="00C92DB7" w:rsidP="00C92DB7">
      <w:pPr>
        <w:ind w:left="2160"/>
        <w:contextualSpacing/>
        <w:rPr>
          <w:rFonts w:cs="Arial"/>
        </w:rPr>
      </w:pPr>
      <w:r w:rsidRPr="00C92DB7">
        <w:rPr>
          <w:rFonts w:cs="Arial"/>
        </w:rPr>
        <w:t xml:space="preserve">Indicators – </w:t>
      </w:r>
      <w:r w:rsidRPr="00992DD2">
        <w:rPr>
          <w:rFonts w:cs="Arial"/>
        </w:rPr>
        <w:t>Consultation with HR Consultants/ PD’s compliant</w:t>
      </w:r>
    </w:p>
    <w:p w14:paraId="4A6E342F" w14:textId="77777777" w:rsidR="00E9356C" w:rsidRDefault="00E9356C" w:rsidP="00E9356C">
      <w:pPr>
        <w:ind w:left="2160"/>
        <w:contextualSpacing/>
        <w:rPr>
          <w:rFonts w:cs="Arial"/>
        </w:rPr>
      </w:pPr>
      <w:r w:rsidRPr="00A84400">
        <w:rPr>
          <w:noProof/>
          <w:lang w:eastAsia="en-AU"/>
        </w:rPr>
        <w:drawing>
          <wp:inline distT="0" distB="0" distL="0" distR="0" wp14:anchorId="4A71FA82" wp14:editId="11A43827">
            <wp:extent cx="285750" cy="285750"/>
            <wp:effectExtent l="0" t="0" r="0" b="0"/>
            <wp:docPr id="39" name="Picture 39"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00D4D9C7" w14:textId="77777777" w:rsidR="00E23F7B" w:rsidRDefault="003E3329" w:rsidP="003E3329">
      <w:pPr>
        <w:pStyle w:val="BodyText3"/>
        <w:numPr>
          <w:ilvl w:val="2"/>
          <w:numId w:val="28"/>
        </w:numPr>
        <w:rPr>
          <w:rFonts w:cs="Arial"/>
          <w:sz w:val="24"/>
          <w:szCs w:val="24"/>
        </w:rPr>
      </w:pPr>
      <w:r w:rsidRPr="00992DD2">
        <w:rPr>
          <w:rFonts w:cs="Arial"/>
          <w:sz w:val="24"/>
          <w:szCs w:val="24"/>
        </w:rPr>
        <w:t>Ensure that Rehabilitation Programs are considered for employees acquiring a non-compensable disability to assist in a sustainable return to work, where appropriat</w:t>
      </w:r>
      <w:r>
        <w:rPr>
          <w:rFonts w:cs="Arial"/>
          <w:sz w:val="24"/>
          <w:szCs w:val="24"/>
        </w:rPr>
        <w:t>e.</w:t>
      </w:r>
    </w:p>
    <w:p w14:paraId="00B34D96" w14:textId="77777777" w:rsidR="003E3329" w:rsidRPr="003E3329" w:rsidRDefault="003E3329" w:rsidP="003E3329">
      <w:pPr>
        <w:spacing w:after="300"/>
        <w:ind w:left="2160"/>
        <w:contextualSpacing/>
        <w:rPr>
          <w:rFonts w:cs="Arial"/>
        </w:rPr>
      </w:pPr>
      <w:r w:rsidRPr="003E3329">
        <w:rPr>
          <w:rFonts w:cs="Arial"/>
        </w:rPr>
        <w:t>Responsibility –</w:t>
      </w:r>
      <w:r>
        <w:rPr>
          <w:rFonts w:cs="Arial"/>
        </w:rPr>
        <w:t xml:space="preserve"> </w:t>
      </w:r>
      <w:r w:rsidRPr="003E3329">
        <w:rPr>
          <w:rFonts w:cs="Arial"/>
        </w:rPr>
        <w:t>People and Culture</w:t>
      </w:r>
    </w:p>
    <w:p w14:paraId="79B41FFF" w14:textId="77777777" w:rsidR="003E3329" w:rsidRDefault="003E3329" w:rsidP="003E3329">
      <w:pPr>
        <w:ind w:left="2160"/>
        <w:contextualSpacing/>
        <w:rPr>
          <w:rFonts w:cs="Arial"/>
        </w:rPr>
      </w:pPr>
      <w:r w:rsidRPr="003E3329">
        <w:rPr>
          <w:rFonts w:cs="Arial"/>
        </w:rPr>
        <w:t>Timeframe –</w:t>
      </w:r>
      <w:r>
        <w:rPr>
          <w:rFonts w:cs="Arial"/>
        </w:rPr>
        <w:t xml:space="preserve"> Ongoing</w:t>
      </w:r>
    </w:p>
    <w:p w14:paraId="0E3C814C" w14:textId="77777777" w:rsidR="003E3329" w:rsidRDefault="003E3329" w:rsidP="003E3329">
      <w:pPr>
        <w:ind w:left="2160"/>
        <w:contextualSpacing/>
        <w:rPr>
          <w:rFonts w:cs="Arial"/>
        </w:rPr>
      </w:pPr>
      <w:r w:rsidRPr="003E3329">
        <w:rPr>
          <w:rFonts w:cs="Arial"/>
        </w:rPr>
        <w:t xml:space="preserve">Indicators – </w:t>
      </w:r>
      <w:r w:rsidRPr="00992DD2">
        <w:rPr>
          <w:rFonts w:cs="Arial"/>
        </w:rPr>
        <w:t>Rehabilitation programs established</w:t>
      </w:r>
    </w:p>
    <w:p w14:paraId="4238EAF2" w14:textId="77777777" w:rsidR="00E9356C" w:rsidRDefault="00E9356C" w:rsidP="00E9356C">
      <w:pPr>
        <w:ind w:left="2160"/>
        <w:contextualSpacing/>
        <w:rPr>
          <w:rFonts w:cs="Arial"/>
        </w:rPr>
      </w:pPr>
      <w:r w:rsidRPr="00A84400">
        <w:rPr>
          <w:noProof/>
          <w:lang w:eastAsia="en-AU"/>
        </w:rPr>
        <w:drawing>
          <wp:inline distT="0" distB="0" distL="0" distR="0" wp14:anchorId="640AEB5C" wp14:editId="11F4154C">
            <wp:extent cx="285750" cy="285750"/>
            <wp:effectExtent l="0" t="0" r="0" b="0"/>
            <wp:docPr id="40" name="Picture 40"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1C9A1172" w14:textId="77777777" w:rsidR="003E3329" w:rsidRPr="003E3329" w:rsidRDefault="003E3329" w:rsidP="003E3329">
      <w:pPr>
        <w:pStyle w:val="ListParagraph"/>
        <w:numPr>
          <w:ilvl w:val="2"/>
          <w:numId w:val="28"/>
        </w:numPr>
        <w:rPr>
          <w:rFonts w:cs="Arial"/>
        </w:rPr>
      </w:pPr>
      <w:r w:rsidRPr="003E3329">
        <w:rPr>
          <w:rFonts w:cs="Arial"/>
          <w:lang w:val="en-US"/>
        </w:rPr>
        <w:t>Update advertising procedures and standard advertising templates to include a statement of encouragement for</w:t>
      </w:r>
      <w:r w:rsidRPr="003E3329">
        <w:rPr>
          <w:rFonts w:cs="Arial"/>
        </w:rPr>
        <w:t xml:space="preserve"> people with disability to apply.</w:t>
      </w:r>
    </w:p>
    <w:p w14:paraId="5D9BF97C" w14:textId="77777777" w:rsidR="003E3329" w:rsidRPr="003E3329" w:rsidRDefault="003E3329" w:rsidP="003E3329">
      <w:pPr>
        <w:spacing w:after="300"/>
        <w:ind w:left="2160"/>
        <w:contextualSpacing/>
        <w:rPr>
          <w:rFonts w:cs="Arial"/>
        </w:rPr>
      </w:pPr>
      <w:r w:rsidRPr="003E3329">
        <w:rPr>
          <w:rFonts w:cs="Arial"/>
        </w:rPr>
        <w:t>Responsibility – People and Culture</w:t>
      </w:r>
    </w:p>
    <w:p w14:paraId="43BEF74B" w14:textId="77777777" w:rsidR="003E3329" w:rsidRPr="003E3329" w:rsidRDefault="003E3329" w:rsidP="003E3329">
      <w:pPr>
        <w:ind w:left="2160"/>
        <w:contextualSpacing/>
        <w:rPr>
          <w:rFonts w:cs="Arial"/>
        </w:rPr>
      </w:pPr>
      <w:r w:rsidRPr="003E3329">
        <w:rPr>
          <w:rFonts w:cs="Arial"/>
        </w:rPr>
        <w:t>Timeframe –</w:t>
      </w:r>
      <w:r w:rsidR="00BE3545">
        <w:rPr>
          <w:rFonts w:cs="Arial"/>
        </w:rPr>
        <w:t xml:space="preserve"> At times of advertising role </w:t>
      </w:r>
    </w:p>
    <w:p w14:paraId="1021CBA5" w14:textId="77777777" w:rsidR="003E3329" w:rsidRDefault="003E3329" w:rsidP="003E3329">
      <w:pPr>
        <w:ind w:left="2160"/>
        <w:contextualSpacing/>
        <w:rPr>
          <w:rFonts w:cs="Arial"/>
        </w:rPr>
      </w:pPr>
      <w:r w:rsidRPr="003E3329">
        <w:rPr>
          <w:rFonts w:cs="Arial"/>
        </w:rPr>
        <w:t xml:space="preserve">Indicators – </w:t>
      </w:r>
      <w:r w:rsidR="00BE3545">
        <w:rPr>
          <w:rFonts w:cs="Arial"/>
        </w:rPr>
        <w:t>Statement included in standard advertising templates.</w:t>
      </w:r>
    </w:p>
    <w:p w14:paraId="7B8E32C8" w14:textId="77777777" w:rsidR="00E9356C" w:rsidRDefault="00E9356C" w:rsidP="00E9356C">
      <w:pPr>
        <w:ind w:left="2160"/>
        <w:contextualSpacing/>
        <w:rPr>
          <w:rFonts w:cs="Arial"/>
        </w:rPr>
      </w:pPr>
      <w:r w:rsidRPr="00A84400">
        <w:rPr>
          <w:noProof/>
          <w:lang w:eastAsia="en-AU"/>
        </w:rPr>
        <w:drawing>
          <wp:inline distT="0" distB="0" distL="0" distR="0" wp14:anchorId="5BE1B529" wp14:editId="7CEFDAB4">
            <wp:extent cx="285750" cy="285750"/>
            <wp:effectExtent l="0" t="0" r="0" b="0"/>
            <wp:docPr id="41" name="Picture 41"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193F2B8E" w14:textId="77777777" w:rsidR="00BE3545" w:rsidRDefault="00BE3545" w:rsidP="00BE3545">
      <w:pPr>
        <w:pStyle w:val="BodyText3"/>
        <w:numPr>
          <w:ilvl w:val="2"/>
          <w:numId w:val="28"/>
        </w:numPr>
        <w:rPr>
          <w:rFonts w:cs="Arial"/>
          <w:sz w:val="24"/>
          <w:szCs w:val="24"/>
        </w:rPr>
      </w:pPr>
      <w:r w:rsidRPr="00992DD2">
        <w:rPr>
          <w:rFonts w:cs="Arial"/>
          <w:sz w:val="24"/>
          <w:szCs w:val="24"/>
        </w:rPr>
        <w:t>All vacancies to be refe</w:t>
      </w:r>
      <w:r>
        <w:rPr>
          <w:rFonts w:cs="Arial"/>
          <w:sz w:val="24"/>
          <w:szCs w:val="24"/>
        </w:rPr>
        <w:t xml:space="preserve">rred to disability employment </w:t>
      </w:r>
      <w:r w:rsidRPr="00992DD2">
        <w:rPr>
          <w:rFonts w:cs="Arial"/>
          <w:sz w:val="24"/>
          <w:szCs w:val="24"/>
        </w:rPr>
        <w:t>registers</w:t>
      </w:r>
      <w:r>
        <w:rPr>
          <w:rFonts w:cs="Arial"/>
          <w:sz w:val="24"/>
          <w:szCs w:val="24"/>
        </w:rPr>
        <w:t>.</w:t>
      </w:r>
    </w:p>
    <w:p w14:paraId="277694AB" w14:textId="77777777" w:rsidR="00BE3545" w:rsidRPr="00BE3545" w:rsidRDefault="00BE3545" w:rsidP="00BE3545">
      <w:pPr>
        <w:spacing w:after="300"/>
        <w:ind w:left="2160"/>
        <w:contextualSpacing/>
        <w:rPr>
          <w:rFonts w:cs="Arial"/>
        </w:rPr>
      </w:pPr>
      <w:r w:rsidRPr="00BE3545">
        <w:rPr>
          <w:rFonts w:cs="Arial"/>
        </w:rPr>
        <w:t>Responsibility – People and Culture</w:t>
      </w:r>
    </w:p>
    <w:p w14:paraId="0B3232CD" w14:textId="77777777" w:rsidR="00BE3545" w:rsidRDefault="00BE3545" w:rsidP="00BE3545">
      <w:pPr>
        <w:ind w:left="2160"/>
        <w:contextualSpacing/>
        <w:rPr>
          <w:rFonts w:cs="Arial"/>
        </w:rPr>
      </w:pPr>
      <w:r w:rsidRPr="00BE3545">
        <w:rPr>
          <w:rFonts w:cs="Arial"/>
        </w:rPr>
        <w:t>Timeframe –</w:t>
      </w:r>
      <w:r>
        <w:rPr>
          <w:rFonts w:cs="Arial"/>
        </w:rPr>
        <w:t xml:space="preserve"> All</w:t>
      </w:r>
      <w:r w:rsidRPr="00BE3545">
        <w:rPr>
          <w:rFonts w:cs="Arial"/>
        </w:rPr>
        <w:t xml:space="preserve"> times of advertising</w:t>
      </w:r>
      <w:r>
        <w:rPr>
          <w:rFonts w:cs="Arial"/>
        </w:rPr>
        <w:t xml:space="preserve"> a</w:t>
      </w:r>
      <w:r w:rsidRPr="00BE3545">
        <w:rPr>
          <w:rFonts w:cs="Arial"/>
        </w:rPr>
        <w:t xml:space="preserve"> role </w:t>
      </w:r>
    </w:p>
    <w:p w14:paraId="1FD38B50" w14:textId="77777777" w:rsidR="00BE3545" w:rsidRPr="00992DD2" w:rsidRDefault="00BE3545" w:rsidP="00BE3545">
      <w:pPr>
        <w:ind w:left="2160"/>
        <w:contextualSpacing/>
        <w:rPr>
          <w:rFonts w:cs="Arial"/>
        </w:rPr>
      </w:pPr>
      <w:r w:rsidRPr="00BE3545">
        <w:rPr>
          <w:rFonts w:cs="Arial"/>
        </w:rPr>
        <w:t xml:space="preserve">Indicators – </w:t>
      </w:r>
      <w:r w:rsidRPr="00992DD2">
        <w:rPr>
          <w:rFonts w:cs="Arial"/>
        </w:rPr>
        <w:t>100% of vacancies referred to disability employment registers.</w:t>
      </w:r>
    </w:p>
    <w:p w14:paraId="11942F51" w14:textId="77777777" w:rsidR="00E9356C" w:rsidRDefault="00E9356C" w:rsidP="00E9356C">
      <w:pPr>
        <w:ind w:left="2160"/>
        <w:contextualSpacing/>
        <w:rPr>
          <w:rFonts w:cs="Arial"/>
        </w:rPr>
      </w:pPr>
      <w:r w:rsidRPr="00A84400">
        <w:rPr>
          <w:noProof/>
          <w:lang w:eastAsia="en-AU"/>
        </w:rPr>
        <w:drawing>
          <wp:inline distT="0" distB="0" distL="0" distR="0" wp14:anchorId="18A6326A" wp14:editId="3AE8CC46">
            <wp:extent cx="285750" cy="285750"/>
            <wp:effectExtent l="0" t="0" r="0" b="0"/>
            <wp:docPr id="42" name="Picture 42"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7CE7F330" w14:textId="77777777" w:rsidR="00E9356C" w:rsidRDefault="00E9356C" w:rsidP="00E9356C">
      <w:pPr>
        <w:ind w:left="2160"/>
        <w:contextualSpacing/>
        <w:rPr>
          <w:rFonts w:cs="Arial"/>
        </w:rPr>
      </w:pPr>
    </w:p>
    <w:p w14:paraId="6969848D" w14:textId="77777777" w:rsidR="00E9356C" w:rsidRDefault="00E9356C" w:rsidP="00E9356C">
      <w:pPr>
        <w:ind w:left="2160"/>
        <w:contextualSpacing/>
        <w:rPr>
          <w:rFonts w:cs="Arial"/>
        </w:rPr>
      </w:pPr>
    </w:p>
    <w:p w14:paraId="100F08D7" w14:textId="77777777" w:rsidR="00681B79" w:rsidRPr="00681B79" w:rsidRDefault="00681B79" w:rsidP="00681B79">
      <w:pPr>
        <w:ind w:left="2160" w:hanging="720"/>
        <w:rPr>
          <w:rFonts w:cs="Arial"/>
          <w:lang w:val="en-US"/>
        </w:rPr>
      </w:pPr>
      <w:r>
        <w:rPr>
          <w:rFonts w:cs="Arial"/>
        </w:rPr>
        <w:lastRenderedPageBreak/>
        <w:t>7.1.7</w:t>
      </w:r>
      <w:r>
        <w:rPr>
          <w:rFonts w:cs="Arial"/>
        </w:rPr>
        <w:tab/>
      </w:r>
      <w:r w:rsidRPr="00992DD2">
        <w:rPr>
          <w:rFonts w:cs="Arial"/>
          <w:lang w:val="en-US"/>
        </w:rPr>
        <w:t>Contribute to SASP T50 – People with disability:</w:t>
      </w:r>
      <w:r>
        <w:rPr>
          <w:rFonts w:cs="Arial"/>
          <w:lang w:val="en-US"/>
        </w:rPr>
        <w:t xml:space="preserve"> I</w:t>
      </w:r>
      <w:r w:rsidRPr="00992DD2">
        <w:rPr>
          <w:rFonts w:cs="Arial"/>
          <w:lang w:val="en-US"/>
        </w:rPr>
        <w:t>ncrease by 10% the number of people with a disability</w:t>
      </w:r>
      <w:r>
        <w:rPr>
          <w:rFonts w:cs="Arial"/>
          <w:lang w:val="en-US"/>
        </w:rPr>
        <w:t xml:space="preserve"> </w:t>
      </w:r>
      <w:r w:rsidRPr="00992DD2">
        <w:rPr>
          <w:rFonts w:cs="Arial"/>
          <w:lang w:val="en-US"/>
        </w:rPr>
        <w:t>employed in South Australia by 2020 – increase from</w:t>
      </w:r>
      <w:r>
        <w:rPr>
          <w:rFonts w:cs="Arial"/>
          <w:lang w:val="en-US"/>
        </w:rPr>
        <w:t xml:space="preserve"> </w:t>
      </w:r>
      <w:r w:rsidRPr="00992DD2">
        <w:rPr>
          <w:rFonts w:cs="Arial"/>
          <w:lang w:val="en-US"/>
        </w:rPr>
        <w:t>current baseline (2.1%)</w:t>
      </w:r>
    </w:p>
    <w:p w14:paraId="2BD2DDFF" w14:textId="77777777" w:rsidR="00681B79" w:rsidRPr="00BE3545" w:rsidRDefault="00681B79" w:rsidP="00681B79">
      <w:pPr>
        <w:spacing w:after="300"/>
        <w:ind w:left="2160"/>
        <w:contextualSpacing/>
        <w:rPr>
          <w:rFonts w:cs="Arial"/>
        </w:rPr>
      </w:pPr>
      <w:r w:rsidRPr="00BE3545">
        <w:rPr>
          <w:rFonts w:cs="Arial"/>
        </w:rPr>
        <w:t xml:space="preserve">Responsibility – </w:t>
      </w:r>
      <w:r>
        <w:rPr>
          <w:rFonts w:cs="Arial"/>
        </w:rPr>
        <w:t>Business Divisions</w:t>
      </w:r>
    </w:p>
    <w:p w14:paraId="539B5AD3" w14:textId="1386705E" w:rsidR="00681B79" w:rsidRDefault="00681B79" w:rsidP="00681B79">
      <w:pPr>
        <w:ind w:left="2160"/>
        <w:contextualSpacing/>
        <w:rPr>
          <w:rFonts w:cs="Arial"/>
        </w:rPr>
      </w:pPr>
      <w:r w:rsidRPr="00BE3545">
        <w:rPr>
          <w:rFonts w:cs="Arial"/>
        </w:rPr>
        <w:t>Timeframe –</w:t>
      </w:r>
      <w:r w:rsidR="0011372F">
        <w:rPr>
          <w:rFonts w:cs="Arial"/>
        </w:rPr>
        <w:t xml:space="preserve"> 2021</w:t>
      </w:r>
      <w:r w:rsidRPr="00BE3545">
        <w:rPr>
          <w:rFonts w:cs="Arial"/>
        </w:rPr>
        <w:t xml:space="preserve"> </w:t>
      </w:r>
    </w:p>
    <w:p w14:paraId="09F82CAB" w14:textId="77777777" w:rsidR="00681B79" w:rsidRPr="00992DD2" w:rsidRDefault="00681B79" w:rsidP="00681B79">
      <w:pPr>
        <w:ind w:left="2160"/>
        <w:contextualSpacing/>
        <w:rPr>
          <w:rFonts w:cs="Arial"/>
        </w:rPr>
      </w:pPr>
      <w:r w:rsidRPr="00BE3545">
        <w:rPr>
          <w:rFonts w:cs="Arial"/>
        </w:rPr>
        <w:t xml:space="preserve">Indicators – </w:t>
      </w:r>
      <w:r w:rsidRPr="00992DD2">
        <w:rPr>
          <w:rFonts w:cs="Arial"/>
        </w:rPr>
        <w:t xml:space="preserve">Increase in percentage of employees with </w:t>
      </w:r>
      <w:r>
        <w:rPr>
          <w:rFonts w:cs="Arial"/>
        </w:rPr>
        <w:t xml:space="preserve">a </w:t>
      </w:r>
      <w:r w:rsidRPr="00992DD2">
        <w:rPr>
          <w:rFonts w:cs="Arial"/>
        </w:rPr>
        <w:t>disability from current baseline (2.1%)</w:t>
      </w:r>
    </w:p>
    <w:p w14:paraId="10D651B3" w14:textId="77777777" w:rsidR="00E9356C" w:rsidRDefault="00E9356C" w:rsidP="00E9356C">
      <w:pPr>
        <w:ind w:left="2160"/>
        <w:contextualSpacing/>
        <w:rPr>
          <w:rFonts w:cs="Arial"/>
        </w:rPr>
      </w:pPr>
      <w:r w:rsidRPr="00A84400">
        <w:rPr>
          <w:noProof/>
          <w:lang w:eastAsia="en-AU"/>
        </w:rPr>
        <w:drawing>
          <wp:inline distT="0" distB="0" distL="0" distR="0" wp14:anchorId="0FF16303" wp14:editId="3A702BCD">
            <wp:extent cx="285750" cy="285750"/>
            <wp:effectExtent l="0" t="0" r="0" b="0"/>
            <wp:docPr id="43" name="Picture 43"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On Track</w:t>
      </w:r>
    </w:p>
    <w:p w14:paraId="0908EEA3" w14:textId="77777777" w:rsidR="003E3329" w:rsidRPr="003E3329" w:rsidRDefault="003E3329" w:rsidP="003E3329">
      <w:pPr>
        <w:pStyle w:val="ListParagraph"/>
        <w:ind w:left="4320"/>
        <w:rPr>
          <w:rFonts w:cs="Arial"/>
          <w:lang w:val="en-US"/>
        </w:rPr>
      </w:pPr>
    </w:p>
    <w:p w14:paraId="36B795F1" w14:textId="77777777" w:rsidR="00376D47" w:rsidRDefault="00E9356C" w:rsidP="003E3329">
      <w:pPr>
        <w:ind w:left="2160"/>
        <w:contextualSpacing/>
      </w:pPr>
      <w:r>
        <w:t xml:space="preserve">Progress Indicators </w:t>
      </w:r>
    </w:p>
    <w:p w14:paraId="3C001744" w14:textId="77777777" w:rsidR="001E536B" w:rsidRPr="00FB03EC" w:rsidRDefault="004B1BDB" w:rsidP="00E9356C">
      <w:pPr>
        <w:jc w:val="center"/>
        <w:rPr>
          <w:rFonts w:cs="Arial"/>
        </w:rPr>
      </w:pPr>
      <w:r>
        <w:rPr>
          <w:rFonts w:cs="Arial"/>
        </w:rPr>
        <w:t xml:space="preserve">        </w:t>
      </w:r>
      <w:r w:rsidR="001E536B" w:rsidRPr="00A84400">
        <w:rPr>
          <w:rFonts w:cs="Arial"/>
          <w:noProof/>
          <w:lang w:eastAsia="en-AU"/>
        </w:rPr>
        <w:drawing>
          <wp:inline distT="0" distB="0" distL="0" distR="0" wp14:anchorId="7C4D3CC6" wp14:editId="3A2167F3">
            <wp:extent cx="285750" cy="285750"/>
            <wp:effectExtent l="0" t="0" r="0" b="0"/>
            <wp:docPr id="4" name="Picture 4" descr="C:\UserData\Downloads\circ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Downloads\circle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w:t>
      </w:r>
      <w:r w:rsidR="001E536B">
        <w:rPr>
          <w:rFonts w:cs="Arial"/>
        </w:rPr>
        <w:t xml:space="preserve">On track             </w:t>
      </w:r>
      <w:r w:rsidR="001E536B" w:rsidRPr="00A84400">
        <w:rPr>
          <w:rFonts w:cs="Arial"/>
          <w:noProof/>
          <w:lang w:eastAsia="en-AU"/>
        </w:rPr>
        <w:drawing>
          <wp:inline distT="0" distB="0" distL="0" distR="0" wp14:anchorId="2E9D9E09" wp14:editId="6FC4810E">
            <wp:extent cx="285750" cy="285750"/>
            <wp:effectExtent l="0" t="0" r="0" b="0"/>
            <wp:docPr id="5" name="Picture 5" descr="C:\UserData\Downloads\triangl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wnloads\triangle_r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1E536B" w:rsidRPr="001E536B">
        <w:rPr>
          <w:rFonts w:cs="Arial"/>
        </w:rPr>
        <w:t xml:space="preserve"> </w:t>
      </w:r>
      <w:r w:rsidR="001E536B">
        <w:rPr>
          <w:rFonts w:cs="Arial"/>
        </w:rPr>
        <w:t>Overdue</w:t>
      </w:r>
      <w:r>
        <w:rPr>
          <w:rFonts w:cs="Arial"/>
        </w:rPr>
        <w:t xml:space="preserve">       </w:t>
      </w:r>
      <w:r w:rsidR="001E536B">
        <w:rPr>
          <w:rFonts w:cs="Arial"/>
        </w:rPr>
        <w:t xml:space="preserve">   </w:t>
      </w:r>
      <w:r w:rsidR="001E536B" w:rsidRPr="00A84400">
        <w:rPr>
          <w:rFonts w:cs="Arial"/>
          <w:noProof/>
          <w:lang w:eastAsia="en-AU"/>
        </w:rPr>
        <w:drawing>
          <wp:inline distT="0" distB="0" distL="0" distR="0" wp14:anchorId="6097E25B" wp14:editId="3DD3A908">
            <wp:extent cx="285750" cy="285750"/>
            <wp:effectExtent l="0" t="0" r="0" b="0"/>
            <wp:docPr id="6" name="Picture 6" descr="C:\Users\readn20\AppData\Local\Microsoft\Windows\INetCache\IE\VE3GV6G0\diamond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adn20\AppData\Local\Microsoft\Windows\INetCache\IE\VE3GV6G0\diamond_yello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cs="Arial"/>
        </w:rPr>
        <w:t xml:space="preserve"> </w:t>
      </w:r>
      <w:r w:rsidR="001E536B">
        <w:rPr>
          <w:rFonts w:cs="Arial"/>
        </w:rPr>
        <w:t>Completed</w:t>
      </w:r>
    </w:p>
    <w:sectPr w:rsidR="001E536B" w:rsidRPr="00FB03EC" w:rsidSect="00376D47">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2A57E" w14:textId="77777777" w:rsidR="00041A3E" w:rsidRDefault="00041A3E" w:rsidP="00995F58">
      <w:r>
        <w:separator/>
      </w:r>
    </w:p>
  </w:endnote>
  <w:endnote w:type="continuationSeparator" w:id="0">
    <w:p w14:paraId="7C1F2CA5" w14:textId="77777777" w:rsidR="00041A3E" w:rsidRDefault="00041A3E" w:rsidP="0099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7C67" w14:textId="77777777" w:rsidR="007A2E94" w:rsidRDefault="007A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850F" w14:textId="77777777" w:rsidR="007A2E94" w:rsidRDefault="007A2E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3EBB" w14:textId="77777777" w:rsidR="00956D13" w:rsidRPr="002A3C82" w:rsidRDefault="00744017" w:rsidP="00995F58">
    <w:pPr>
      <w:pStyle w:val="Footer"/>
      <w:rPr>
        <w:rFonts w:ascii="Arial" w:hAnsi="Arial" w:cs="Arial"/>
        <w:sz w:val="20"/>
        <w:szCs w:val="20"/>
      </w:rPr>
    </w:pPr>
    <w:r>
      <w:rPr>
        <w:noProof/>
        <w:lang w:eastAsia="en-AU"/>
      </w:rPr>
      <w:drawing>
        <wp:anchor distT="0" distB="0" distL="114300" distR="114300" simplePos="0" relativeHeight="251657216" behindDoc="0" locked="0" layoutInCell="1" allowOverlap="1" wp14:anchorId="0EA657C6" wp14:editId="1E81FC48">
          <wp:simplePos x="0" y="0"/>
          <wp:positionH relativeFrom="page">
            <wp:posOffset>1080135</wp:posOffset>
          </wp:positionH>
          <wp:positionV relativeFrom="page">
            <wp:posOffset>9566275</wp:posOffset>
          </wp:positionV>
          <wp:extent cx="1109345" cy="755650"/>
          <wp:effectExtent l="0" t="0" r="0" b="0"/>
          <wp:wrapThrough wrapText="bothSides">
            <wp:wrapPolygon edited="0">
              <wp:start x="0" y="0"/>
              <wp:lineTo x="0" y="21237"/>
              <wp:lineTo x="21143" y="21237"/>
              <wp:lineTo x="21143" y="0"/>
              <wp:lineTo x="0" y="0"/>
            </wp:wrapPolygon>
          </wp:wrapThrough>
          <wp:docPr id="1" name="Picture 7" descr="Title: Premium food and wine from our clean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Premium food and wine from our clean enviro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C82">
      <w:tab/>
    </w:r>
  </w:p>
  <w:p w14:paraId="740F6A57" w14:textId="77777777" w:rsidR="002A3C82" w:rsidRPr="002A3C82" w:rsidRDefault="002A3C82" w:rsidP="00995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DA476" w14:textId="77777777" w:rsidR="00041A3E" w:rsidRDefault="00041A3E" w:rsidP="00995F58">
      <w:r>
        <w:separator/>
      </w:r>
    </w:p>
  </w:footnote>
  <w:footnote w:type="continuationSeparator" w:id="0">
    <w:p w14:paraId="58CE2F33" w14:textId="77777777" w:rsidR="00041A3E" w:rsidRDefault="00041A3E" w:rsidP="0099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1BA66" w14:textId="77777777" w:rsidR="007A2E94" w:rsidRDefault="007A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07836" w14:textId="77777777" w:rsidR="007A2E94" w:rsidRDefault="007A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C1A2" w14:textId="77777777" w:rsidR="008B1FE1" w:rsidRDefault="008B1FE1" w:rsidP="00995F58">
    <w:pPr>
      <w:pStyle w:val="Header"/>
    </w:pPr>
  </w:p>
  <w:p w14:paraId="47C65046" w14:textId="77777777" w:rsidR="00BD3AF5" w:rsidRDefault="00744017" w:rsidP="00995F58">
    <w:pPr>
      <w:pStyle w:val="Header"/>
    </w:pPr>
    <w:r>
      <w:rPr>
        <w:noProof/>
        <w:lang w:eastAsia="en-AU"/>
      </w:rPr>
      <w:drawing>
        <wp:anchor distT="0" distB="0" distL="114300" distR="114300" simplePos="0" relativeHeight="251658240" behindDoc="0" locked="0" layoutInCell="1" allowOverlap="1" wp14:anchorId="4132CABF" wp14:editId="5498D6CE">
          <wp:simplePos x="0" y="0"/>
          <wp:positionH relativeFrom="page">
            <wp:posOffset>5995035</wp:posOffset>
          </wp:positionH>
          <wp:positionV relativeFrom="page">
            <wp:posOffset>9451340</wp:posOffset>
          </wp:positionV>
          <wp:extent cx="768350" cy="847090"/>
          <wp:effectExtent l="0" t="0" r="0" b="0"/>
          <wp:wrapThrough wrapText="bothSides">
            <wp:wrapPolygon edited="0">
              <wp:start x="6962" y="0"/>
              <wp:lineTo x="4284" y="3400"/>
              <wp:lineTo x="0" y="13115"/>
              <wp:lineTo x="0" y="16516"/>
              <wp:lineTo x="2142" y="20888"/>
              <wp:lineTo x="19279" y="20888"/>
              <wp:lineTo x="20886" y="16516"/>
              <wp:lineTo x="20886" y="13115"/>
              <wp:lineTo x="17137" y="6315"/>
              <wp:lineTo x="16066" y="2915"/>
              <wp:lineTo x="13924" y="0"/>
              <wp:lineTo x="6962" y="0"/>
            </wp:wrapPolygon>
          </wp:wrapThrough>
          <wp:docPr id="3" name="Picture 8" descr="gosa_word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sa_word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192" behindDoc="0" locked="0" layoutInCell="1" allowOverlap="1" wp14:anchorId="06757960" wp14:editId="63BE17DD">
          <wp:simplePos x="0" y="0"/>
          <wp:positionH relativeFrom="page">
            <wp:posOffset>5832475</wp:posOffset>
          </wp:positionH>
          <wp:positionV relativeFrom="page">
            <wp:posOffset>360045</wp:posOffset>
          </wp:positionV>
          <wp:extent cx="1548130" cy="1871345"/>
          <wp:effectExtent l="0" t="0" r="0" b="0"/>
          <wp:wrapThrough wrapText="bothSides">
            <wp:wrapPolygon edited="0">
              <wp:start x="0" y="0"/>
              <wp:lineTo x="0" y="14952"/>
              <wp:lineTo x="20200" y="21329"/>
              <wp:lineTo x="21263" y="21329"/>
              <wp:lineTo x="21263" y="0"/>
              <wp:lineTo x="0" y="0"/>
            </wp:wrapPolygon>
          </wp:wrapThrough>
          <wp:docPr id="2" name="Picture 6" descr="Title: Primary Industries and Regions South Australia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le: Primary Industries and Regions South Australia (PIR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130" cy="187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9CE5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70D1C"/>
    <w:multiLevelType w:val="multilevel"/>
    <w:tmpl w:val="0EBEF8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1"/>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1E5FBC"/>
    <w:multiLevelType w:val="hybridMultilevel"/>
    <w:tmpl w:val="D5B4E2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760CA5"/>
    <w:multiLevelType w:val="multilevel"/>
    <w:tmpl w:val="93CEE3C0"/>
    <w:lvl w:ilvl="0">
      <w:start w:val="1"/>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F4B5D7C"/>
    <w:multiLevelType w:val="hybridMultilevel"/>
    <w:tmpl w:val="36E66536"/>
    <w:lvl w:ilvl="0" w:tplc="D3AC0EEE">
      <w:start w:val="1"/>
      <w:numFmt w:val="decimal"/>
      <w:lvlText w:val="2.1%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8F0195"/>
    <w:multiLevelType w:val="multilevel"/>
    <w:tmpl w:val="CDB2E5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6B0636"/>
    <w:multiLevelType w:val="multilevel"/>
    <w:tmpl w:val="089A50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A255E9"/>
    <w:multiLevelType w:val="multilevel"/>
    <w:tmpl w:val="309638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255A89"/>
    <w:multiLevelType w:val="hybridMultilevel"/>
    <w:tmpl w:val="F3D841E4"/>
    <w:lvl w:ilvl="0" w:tplc="E21E528C">
      <w:start w:val="1"/>
      <w:numFmt w:val="decimal"/>
      <w:lvlText w:val="2.1%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CA518D"/>
    <w:multiLevelType w:val="multilevel"/>
    <w:tmpl w:val="A8AEC08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134236"/>
    <w:multiLevelType w:val="hybridMultilevel"/>
    <w:tmpl w:val="AF46A4C6"/>
    <w:lvl w:ilvl="0" w:tplc="F70C1CE4">
      <w:start w:val="1"/>
      <w:numFmt w:val="bullet"/>
      <w:lvlText w:val=""/>
      <w:lvlJc w:val="left"/>
      <w:pPr>
        <w:tabs>
          <w:tab w:val="num" w:pos="850"/>
        </w:tabs>
        <w:ind w:left="850" w:hanging="850"/>
      </w:pPr>
      <w:rPr>
        <w:rFonts w:ascii="Wingdings" w:hAnsi="Wingdings" w:hint="default"/>
        <w:b w:val="0"/>
        <w:i w:val="0"/>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2D346DEC"/>
    <w:multiLevelType w:val="hybridMultilevel"/>
    <w:tmpl w:val="90B60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7530C"/>
    <w:multiLevelType w:val="multilevel"/>
    <w:tmpl w:val="0E7E5472"/>
    <w:styleLink w:val="BulletedLists"/>
    <w:lvl w:ilvl="0">
      <w:start w:val="1"/>
      <w:numFmt w:val="bullet"/>
      <w:pStyle w:val="List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335B7661"/>
    <w:multiLevelType w:val="multilevel"/>
    <w:tmpl w:val="64F20E8A"/>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A3F3DA7"/>
    <w:multiLevelType w:val="hybridMultilevel"/>
    <w:tmpl w:val="0520DBE2"/>
    <w:lvl w:ilvl="0" w:tplc="99106DB6">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A630EB"/>
    <w:multiLevelType w:val="hybridMultilevel"/>
    <w:tmpl w:val="A32C4EDA"/>
    <w:lvl w:ilvl="0" w:tplc="4282FDBA">
      <w:start w:val="1"/>
      <w:numFmt w:val="bullet"/>
      <w:lvlText w:val=""/>
      <w:lvlJc w:val="left"/>
      <w:pPr>
        <w:tabs>
          <w:tab w:val="num" w:pos="1080"/>
        </w:tabs>
        <w:ind w:left="1060" w:hanging="340"/>
      </w:pPr>
      <w:rPr>
        <w:rFonts w:ascii="Wingdings" w:hAnsi="Wingdings" w:hint="default"/>
        <w:b w:val="0"/>
        <w:i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664E05"/>
    <w:multiLevelType w:val="multilevel"/>
    <w:tmpl w:val="AE9C0E7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CCF77C2"/>
    <w:multiLevelType w:val="multilevel"/>
    <w:tmpl w:val="1F8A3D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88"/>
        </w:tabs>
        <w:ind w:left="388" w:hanging="360"/>
      </w:pPr>
      <w:rPr>
        <w:rFonts w:hint="default"/>
      </w:rPr>
    </w:lvl>
    <w:lvl w:ilvl="2">
      <w:start w:val="1"/>
      <w:numFmt w:val="decimal"/>
      <w:lvlText w:val="%1.%2.%3"/>
      <w:lvlJc w:val="left"/>
      <w:pPr>
        <w:tabs>
          <w:tab w:val="num" w:pos="776"/>
        </w:tabs>
        <w:ind w:left="776" w:hanging="720"/>
      </w:pPr>
      <w:rPr>
        <w:rFonts w:hint="default"/>
      </w:rPr>
    </w:lvl>
    <w:lvl w:ilvl="3">
      <w:start w:val="1"/>
      <w:numFmt w:val="decimal"/>
      <w:lvlText w:val="%1.%2.%3.%4"/>
      <w:lvlJc w:val="left"/>
      <w:pPr>
        <w:tabs>
          <w:tab w:val="num" w:pos="1164"/>
        </w:tabs>
        <w:ind w:left="1164" w:hanging="108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580"/>
        </w:tabs>
        <w:ind w:left="1580" w:hanging="1440"/>
      </w:pPr>
      <w:rPr>
        <w:rFonts w:hint="default"/>
      </w:rPr>
    </w:lvl>
    <w:lvl w:ilvl="6">
      <w:start w:val="1"/>
      <w:numFmt w:val="decimal"/>
      <w:lvlText w:val="%1.%2.%3.%4.%5.%6.%7"/>
      <w:lvlJc w:val="left"/>
      <w:pPr>
        <w:tabs>
          <w:tab w:val="num" w:pos="1608"/>
        </w:tabs>
        <w:ind w:left="1608" w:hanging="1440"/>
      </w:pPr>
      <w:rPr>
        <w:rFonts w:hint="default"/>
      </w:rPr>
    </w:lvl>
    <w:lvl w:ilvl="7">
      <w:start w:val="1"/>
      <w:numFmt w:val="decimal"/>
      <w:lvlText w:val="%1.%2.%3.%4.%5.%6.%7.%8"/>
      <w:lvlJc w:val="left"/>
      <w:pPr>
        <w:tabs>
          <w:tab w:val="num" w:pos="1996"/>
        </w:tabs>
        <w:ind w:left="1996" w:hanging="1800"/>
      </w:pPr>
      <w:rPr>
        <w:rFonts w:hint="default"/>
      </w:rPr>
    </w:lvl>
    <w:lvl w:ilvl="8">
      <w:start w:val="1"/>
      <w:numFmt w:val="decimal"/>
      <w:lvlText w:val="%1.%2.%3.%4.%5.%6.%7.%8.%9"/>
      <w:lvlJc w:val="left"/>
      <w:pPr>
        <w:tabs>
          <w:tab w:val="num" w:pos="2024"/>
        </w:tabs>
        <w:ind w:left="2024" w:hanging="1800"/>
      </w:pPr>
      <w:rPr>
        <w:rFonts w:hint="default"/>
      </w:rPr>
    </w:lvl>
  </w:abstractNum>
  <w:abstractNum w:abstractNumId="18" w15:restartNumberingAfterBreak="0">
    <w:nsid w:val="4D614842"/>
    <w:multiLevelType w:val="multilevel"/>
    <w:tmpl w:val="BD004BEC"/>
    <w:lvl w:ilvl="0">
      <w:start w:val="7"/>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05A4980"/>
    <w:multiLevelType w:val="multilevel"/>
    <w:tmpl w:val="F126E00A"/>
    <w:lvl w:ilvl="0">
      <w:start w:val="2"/>
      <w:numFmt w:val="decimal"/>
      <w:lvlText w:val="%1"/>
      <w:lvlJc w:val="left"/>
      <w:pPr>
        <w:ind w:left="435" w:hanging="435"/>
      </w:pPr>
      <w:rPr>
        <w:rFonts w:hint="default"/>
      </w:rPr>
    </w:lvl>
    <w:lvl w:ilvl="1">
      <w:start w:val="1"/>
      <w:numFmt w:val="decimal"/>
      <w:lvlText w:val="%1.%2"/>
      <w:lvlJc w:val="left"/>
      <w:pPr>
        <w:ind w:left="1215" w:hanging="435"/>
      </w:pPr>
      <w:rPr>
        <w:rFonts w:hint="default"/>
      </w:rPr>
    </w:lvl>
    <w:lvl w:ilvl="2">
      <w:start w:val="4"/>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0" w15:restartNumberingAfterBreak="0">
    <w:nsid w:val="546B5E7E"/>
    <w:multiLevelType w:val="hybridMultilevel"/>
    <w:tmpl w:val="A364DA8A"/>
    <w:lvl w:ilvl="0" w:tplc="0C090001">
      <w:start w:val="1"/>
      <w:numFmt w:val="bullet"/>
      <w:lvlText w:val=""/>
      <w:lvlJc w:val="left"/>
      <w:pPr>
        <w:tabs>
          <w:tab w:val="num" w:pos="1570"/>
        </w:tabs>
        <w:ind w:left="1570" w:hanging="850"/>
      </w:pPr>
      <w:rPr>
        <w:rFonts w:ascii="Symbol" w:hAnsi="Symbol" w:hint="default"/>
        <w:b w:val="0"/>
        <w:i w:val="0"/>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1" w15:restartNumberingAfterBreak="0">
    <w:nsid w:val="555B4E46"/>
    <w:multiLevelType w:val="multilevel"/>
    <w:tmpl w:val="897E28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67938AF"/>
    <w:multiLevelType w:val="hybridMultilevel"/>
    <w:tmpl w:val="FAC601FE"/>
    <w:lvl w:ilvl="0" w:tplc="07A6B660">
      <w:start w:val="1"/>
      <w:numFmt w:val="decimal"/>
      <w:lvlText w:val="2%1.1.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B01A60"/>
    <w:multiLevelType w:val="multilevel"/>
    <w:tmpl w:val="FF8C379A"/>
    <w:lvl w:ilvl="0">
      <w:start w:val="4"/>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278702D"/>
    <w:multiLevelType w:val="multilevel"/>
    <w:tmpl w:val="5C1024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9436EE"/>
    <w:multiLevelType w:val="multilevel"/>
    <w:tmpl w:val="0E7E5472"/>
    <w:numStyleLink w:val="BulletedLists"/>
  </w:abstractNum>
  <w:abstractNum w:abstractNumId="26" w15:restartNumberingAfterBreak="0">
    <w:nsid w:val="67D94C10"/>
    <w:multiLevelType w:val="multilevel"/>
    <w:tmpl w:val="897E28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BC1F16"/>
    <w:multiLevelType w:val="hybridMultilevel"/>
    <w:tmpl w:val="3C8E68F0"/>
    <w:lvl w:ilvl="0" w:tplc="20E43880">
      <w:start w:val="1"/>
      <w:numFmt w:val="decimal"/>
      <w:lvlText w:val="%1.1"/>
      <w:lvlJc w:val="left"/>
      <w:pPr>
        <w:ind w:left="720" w:hanging="360"/>
      </w:pPr>
      <w:rPr>
        <w:rFonts w:hint="default"/>
      </w:rPr>
    </w:lvl>
    <w:lvl w:ilvl="1" w:tplc="99106DB6">
      <w:start w:val="1"/>
      <w:numFmt w:val="decimal"/>
      <w:lvlText w:val="%2.1.1"/>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7126A1"/>
    <w:multiLevelType w:val="hybridMultilevel"/>
    <w:tmpl w:val="2CDEB1B0"/>
    <w:lvl w:ilvl="0" w:tplc="F70C1CE4">
      <w:start w:val="1"/>
      <w:numFmt w:val="bullet"/>
      <w:lvlText w:val=""/>
      <w:lvlJc w:val="left"/>
      <w:pPr>
        <w:tabs>
          <w:tab w:val="num" w:pos="1134"/>
        </w:tabs>
        <w:ind w:left="1134" w:hanging="85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8C687E"/>
    <w:multiLevelType w:val="multilevel"/>
    <w:tmpl w:val="F0C8B0CC"/>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5"/>
  </w:num>
  <w:num w:numId="3">
    <w:abstractNumId w:val="0"/>
  </w:num>
  <w:num w:numId="4">
    <w:abstractNumId w:val="11"/>
  </w:num>
  <w:num w:numId="5">
    <w:abstractNumId w:val="10"/>
  </w:num>
  <w:num w:numId="6">
    <w:abstractNumId w:val="28"/>
  </w:num>
  <w:num w:numId="7">
    <w:abstractNumId w:val="1"/>
  </w:num>
  <w:num w:numId="8">
    <w:abstractNumId w:val="6"/>
  </w:num>
  <w:num w:numId="9">
    <w:abstractNumId w:val="26"/>
  </w:num>
  <w:num w:numId="10">
    <w:abstractNumId w:val="21"/>
  </w:num>
  <w:num w:numId="11">
    <w:abstractNumId w:val="27"/>
  </w:num>
  <w:num w:numId="12">
    <w:abstractNumId w:val="13"/>
  </w:num>
  <w:num w:numId="13">
    <w:abstractNumId w:val="3"/>
  </w:num>
  <w:num w:numId="14">
    <w:abstractNumId w:val="2"/>
  </w:num>
  <w:num w:numId="15">
    <w:abstractNumId w:val="8"/>
  </w:num>
  <w:num w:numId="16">
    <w:abstractNumId w:val="4"/>
  </w:num>
  <w:num w:numId="17">
    <w:abstractNumId w:val="22"/>
  </w:num>
  <w:num w:numId="18">
    <w:abstractNumId w:val="7"/>
  </w:num>
  <w:num w:numId="19">
    <w:abstractNumId w:val="14"/>
  </w:num>
  <w:num w:numId="20">
    <w:abstractNumId w:val="17"/>
  </w:num>
  <w:num w:numId="21">
    <w:abstractNumId w:val="29"/>
  </w:num>
  <w:num w:numId="22">
    <w:abstractNumId w:val="5"/>
  </w:num>
  <w:num w:numId="23">
    <w:abstractNumId w:val="16"/>
  </w:num>
  <w:num w:numId="24">
    <w:abstractNumId w:val="23"/>
  </w:num>
  <w:num w:numId="25">
    <w:abstractNumId w:val="24"/>
  </w:num>
  <w:num w:numId="26">
    <w:abstractNumId w:val="9"/>
  </w:num>
  <w:num w:numId="27">
    <w:abstractNumId w:val="15"/>
  </w:num>
  <w:num w:numId="28">
    <w:abstractNumId w:val="18"/>
  </w:num>
  <w:num w:numId="29">
    <w:abstractNumId w:val="2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2A2707"/>
    <w:rsid w:val="00041A3E"/>
    <w:rsid w:val="000437F9"/>
    <w:rsid w:val="00082D1F"/>
    <w:rsid w:val="0011372F"/>
    <w:rsid w:val="00161764"/>
    <w:rsid w:val="0016772D"/>
    <w:rsid w:val="001678CE"/>
    <w:rsid w:val="00196078"/>
    <w:rsid w:val="001A3C03"/>
    <w:rsid w:val="001B5DD4"/>
    <w:rsid w:val="001D44A8"/>
    <w:rsid w:val="001E2735"/>
    <w:rsid w:val="001E536B"/>
    <w:rsid w:val="002145F5"/>
    <w:rsid w:val="00270160"/>
    <w:rsid w:val="00290FB1"/>
    <w:rsid w:val="002A0D2F"/>
    <w:rsid w:val="002A2707"/>
    <w:rsid w:val="002A3C82"/>
    <w:rsid w:val="00376D47"/>
    <w:rsid w:val="003A512A"/>
    <w:rsid w:val="003A6130"/>
    <w:rsid w:val="003B715E"/>
    <w:rsid w:val="003D1EB2"/>
    <w:rsid w:val="003E27FC"/>
    <w:rsid w:val="003E3329"/>
    <w:rsid w:val="003E5281"/>
    <w:rsid w:val="003F23B9"/>
    <w:rsid w:val="004208B9"/>
    <w:rsid w:val="00427696"/>
    <w:rsid w:val="00455865"/>
    <w:rsid w:val="00464995"/>
    <w:rsid w:val="00480E17"/>
    <w:rsid w:val="004B1BDB"/>
    <w:rsid w:val="004D3F5A"/>
    <w:rsid w:val="004F6752"/>
    <w:rsid w:val="00595E27"/>
    <w:rsid w:val="005A2C6C"/>
    <w:rsid w:val="005B6665"/>
    <w:rsid w:val="005F1A6D"/>
    <w:rsid w:val="006030D2"/>
    <w:rsid w:val="00630D6E"/>
    <w:rsid w:val="00630EB9"/>
    <w:rsid w:val="0063736F"/>
    <w:rsid w:val="00647D96"/>
    <w:rsid w:val="00681B79"/>
    <w:rsid w:val="0069538B"/>
    <w:rsid w:val="006A6EE7"/>
    <w:rsid w:val="006F614D"/>
    <w:rsid w:val="00701E47"/>
    <w:rsid w:val="00704881"/>
    <w:rsid w:val="00707982"/>
    <w:rsid w:val="00715284"/>
    <w:rsid w:val="00722B59"/>
    <w:rsid w:val="007362DC"/>
    <w:rsid w:val="00737044"/>
    <w:rsid w:val="00744017"/>
    <w:rsid w:val="00753EDE"/>
    <w:rsid w:val="007A1024"/>
    <w:rsid w:val="007A278E"/>
    <w:rsid w:val="007A2E94"/>
    <w:rsid w:val="007A3101"/>
    <w:rsid w:val="007E2F89"/>
    <w:rsid w:val="008056EC"/>
    <w:rsid w:val="008419A9"/>
    <w:rsid w:val="0085361C"/>
    <w:rsid w:val="008652E7"/>
    <w:rsid w:val="00885069"/>
    <w:rsid w:val="008A3586"/>
    <w:rsid w:val="008B1FE1"/>
    <w:rsid w:val="008C0862"/>
    <w:rsid w:val="008C6F89"/>
    <w:rsid w:val="008D0D99"/>
    <w:rsid w:val="00903DB5"/>
    <w:rsid w:val="0092621D"/>
    <w:rsid w:val="00945BD0"/>
    <w:rsid w:val="00947B7E"/>
    <w:rsid w:val="00956D13"/>
    <w:rsid w:val="00985875"/>
    <w:rsid w:val="0099460A"/>
    <w:rsid w:val="00995F58"/>
    <w:rsid w:val="009A0D38"/>
    <w:rsid w:val="009D1FD9"/>
    <w:rsid w:val="00A14074"/>
    <w:rsid w:val="00A353D6"/>
    <w:rsid w:val="00A7715B"/>
    <w:rsid w:val="00A84400"/>
    <w:rsid w:val="00A86117"/>
    <w:rsid w:val="00AA0698"/>
    <w:rsid w:val="00AB7097"/>
    <w:rsid w:val="00AF1C11"/>
    <w:rsid w:val="00B366F2"/>
    <w:rsid w:val="00B42368"/>
    <w:rsid w:val="00B50FAF"/>
    <w:rsid w:val="00B531EC"/>
    <w:rsid w:val="00B73494"/>
    <w:rsid w:val="00B76970"/>
    <w:rsid w:val="00B81833"/>
    <w:rsid w:val="00B87CEF"/>
    <w:rsid w:val="00B97D2B"/>
    <w:rsid w:val="00BA6FC7"/>
    <w:rsid w:val="00BB57E5"/>
    <w:rsid w:val="00BD3AF5"/>
    <w:rsid w:val="00BE3545"/>
    <w:rsid w:val="00BF4EDD"/>
    <w:rsid w:val="00C07651"/>
    <w:rsid w:val="00C2156E"/>
    <w:rsid w:val="00C27C52"/>
    <w:rsid w:val="00C73F3E"/>
    <w:rsid w:val="00C74F8D"/>
    <w:rsid w:val="00C8732A"/>
    <w:rsid w:val="00C92DB7"/>
    <w:rsid w:val="00CA18CA"/>
    <w:rsid w:val="00CC26B7"/>
    <w:rsid w:val="00D02EED"/>
    <w:rsid w:val="00D22222"/>
    <w:rsid w:val="00E01B27"/>
    <w:rsid w:val="00E13364"/>
    <w:rsid w:val="00E23F7B"/>
    <w:rsid w:val="00E35603"/>
    <w:rsid w:val="00E70493"/>
    <w:rsid w:val="00E903A2"/>
    <w:rsid w:val="00E9356C"/>
    <w:rsid w:val="00EB285D"/>
    <w:rsid w:val="00EC2143"/>
    <w:rsid w:val="00EF04BF"/>
    <w:rsid w:val="00EF145D"/>
    <w:rsid w:val="00F023F9"/>
    <w:rsid w:val="00F24E62"/>
    <w:rsid w:val="00F57D7B"/>
    <w:rsid w:val="00F6526A"/>
    <w:rsid w:val="00F66D72"/>
    <w:rsid w:val="00F83AE3"/>
    <w:rsid w:val="00F90132"/>
    <w:rsid w:val="00F92003"/>
    <w:rsid w:val="00FA4313"/>
    <w:rsid w:val="00FC4AAD"/>
    <w:rsid w:val="00FF6330"/>
    <w:rsid w:val="00FF65A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03947CC"/>
  <w14:defaultImageDpi w14:val="300"/>
  <w15:chartTrackingRefBased/>
  <w15:docId w15:val="{090219E6-1C61-4F4C-A419-894A7279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58"/>
    <w:pPr>
      <w:spacing w:before="120" w:after="200" w:line="276" w:lineRule="auto"/>
    </w:pPr>
    <w:rPr>
      <w:rFonts w:ascii="Arial Narrow" w:hAnsi="Arial Narrow"/>
      <w:sz w:val="24"/>
      <w:szCs w:val="24"/>
      <w:lang w:eastAsia="ja-JP"/>
    </w:rPr>
  </w:style>
  <w:style w:type="paragraph" w:styleId="Heading1">
    <w:name w:val="heading 1"/>
    <w:basedOn w:val="MediaBold"/>
    <w:next w:val="Normal"/>
    <w:link w:val="Heading1Char"/>
    <w:autoRedefine/>
    <w:uiPriority w:val="9"/>
    <w:qFormat/>
    <w:rsid w:val="00F83AE3"/>
    <w:pPr>
      <w:spacing w:before="360" w:after="120"/>
      <w:outlineLvl w:val="0"/>
    </w:pPr>
  </w:style>
  <w:style w:type="paragraph" w:styleId="Heading2">
    <w:name w:val="heading 2"/>
    <w:basedOn w:val="Normal"/>
    <w:next w:val="Normal"/>
    <w:link w:val="Heading2Char"/>
    <w:autoRedefine/>
    <w:uiPriority w:val="9"/>
    <w:unhideWhenUsed/>
    <w:qFormat/>
    <w:rsid w:val="008D0D99"/>
    <w:pPr>
      <w:keepNext/>
      <w:spacing w:before="360" w:after="120"/>
      <w:jc w:val="both"/>
      <w:outlineLvl w:val="1"/>
    </w:pPr>
    <w:rPr>
      <w:rFonts w:eastAsia="Times New Roman"/>
      <w:b/>
      <w:bCs/>
      <w:iCs/>
    </w:rPr>
  </w:style>
  <w:style w:type="paragraph" w:styleId="Heading3">
    <w:name w:val="heading 3"/>
    <w:basedOn w:val="Normal"/>
    <w:next w:val="Normal"/>
    <w:link w:val="Heading3Char"/>
    <w:autoRedefine/>
    <w:uiPriority w:val="9"/>
    <w:unhideWhenUsed/>
    <w:qFormat/>
    <w:rsid w:val="003E27FC"/>
    <w:pPr>
      <w:keepNext/>
      <w:spacing w:before="320" w:after="60"/>
      <w:ind w:left="360" w:hanging="360"/>
      <w:outlineLvl w:val="2"/>
    </w:pPr>
    <w:rPr>
      <w:rFonts w:eastAsia="Times New Roman" w:cs="Arial"/>
      <w:szCs w:val="26"/>
    </w:rPr>
  </w:style>
  <w:style w:type="paragraph" w:styleId="Heading4">
    <w:name w:val="heading 4"/>
    <w:basedOn w:val="Normal"/>
    <w:next w:val="Normal"/>
    <w:link w:val="Heading4Char"/>
    <w:autoRedefine/>
    <w:uiPriority w:val="9"/>
    <w:unhideWhenUsed/>
    <w:qFormat/>
    <w:rsid w:val="00F92003"/>
    <w:pPr>
      <w:keepNext/>
      <w:spacing w:before="240" w:after="60"/>
      <w:outlineLvl w:val="3"/>
    </w:pPr>
    <w:rPr>
      <w:rFonts w:eastAsia="Times New Roman"/>
      <w:b/>
      <w:bCs/>
      <w:i/>
      <w:szCs w:val="28"/>
    </w:rPr>
  </w:style>
  <w:style w:type="paragraph" w:styleId="Heading6">
    <w:name w:val="heading 6"/>
    <w:basedOn w:val="Normal"/>
    <w:next w:val="Normal"/>
    <w:link w:val="Heading6Char"/>
    <w:uiPriority w:val="9"/>
    <w:semiHidden/>
    <w:unhideWhenUsed/>
    <w:qFormat/>
    <w:rsid w:val="00376D4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8D0D9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47"/>
    <w:pPr>
      <w:tabs>
        <w:tab w:val="center" w:pos="4320"/>
        <w:tab w:val="right" w:pos="8640"/>
      </w:tabs>
      <w:spacing w:after="0" w:line="240" w:lineRule="auto"/>
    </w:pPr>
    <w:rPr>
      <w:rFonts w:ascii="Cambria" w:hAnsi="Cambria"/>
    </w:rPr>
  </w:style>
  <w:style w:type="character" w:customStyle="1" w:styleId="HeaderChar">
    <w:name w:val="Header Char"/>
    <w:link w:val="Header"/>
    <w:uiPriority w:val="99"/>
    <w:rsid w:val="00701E47"/>
    <w:rPr>
      <w:sz w:val="24"/>
      <w:szCs w:val="24"/>
    </w:rPr>
  </w:style>
  <w:style w:type="paragraph" w:styleId="Footer">
    <w:name w:val="footer"/>
    <w:basedOn w:val="Normal"/>
    <w:link w:val="FooterChar"/>
    <w:unhideWhenUsed/>
    <w:rsid w:val="00701E47"/>
    <w:pPr>
      <w:tabs>
        <w:tab w:val="center" w:pos="4320"/>
        <w:tab w:val="right" w:pos="8640"/>
      </w:tabs>
      <w:spacing w:after="0" w:line="240" w:lineRule="auto"/>
    </w:pPr>
    <w:rPr>
      <w:rFonts w:ascii="Cambria" w:hAnsi="Cambria"/>
    </w:rPr>
  </w:style>
  <w:style w:type="character" w:customStyle="1" w:styleId="FooterChar">
    <w:name w:val="Footer Char"/>
    <w:link w:val="Footer"/>
    <w:rsid w:val="00701E47"/>
    <w:rPr>
      <w:sz w:val="24"/>
      <w:szCs w:val="24"/>
    </w:rPr>
  </w:style>
  <w:style w:type="table" w:styleId="TableGrid">
    <w:name w:val="Table Grid"/>
    <w:basedOn w:val="TableNormal"/>
    <w:uiPriority w:val="59"/>
    <w:rsid w:val="007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Regular">
    <w:name w:val="Media Regular"/>
    <w:qFormat/>
    <w:rsid w:val="00701E47"/>
    <w:pPr>
      <w:spacing w:after="200" w:line="300" w:lineRule="exact"/>
    </w:pPr>
    <w:rPr>
      <w:rFonts w:ascii="Arial Narrow" w:hAnsi="Arial Narrow"/>
      <w:sz w:val="24"/>
      <w:szCs w:val="24"/>
      <w:lang w:eastAsia="ja-JP"/>
    </w:rPr>
  </w:style>
  <w:style w:type="paragraph" w:customStyle="1" w:styleId="BasicParagraph">
    <w:name w:val="[Basic Paragraph]"/>
    <w:basedOn w:val="Normal"/>
    <w:uiPriority w:val="99"/>
    <w:rsid w:val="00701E47"/>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MediaBold">
    <w:name w:val="Media Bold"/>
    <w:next w:val="MediaRegular"/>
    <w:qFormat/>
    <w:rsid w:val="00701E47"/>
    <w:pPr>
      <w:spacing w:after="200"/>
    </w:pPr>
    <w:rPr>
      <w:rFonts w:ascii="Arial Narrow Bold" w:hAnsi="Arial Narrow Bold"/>
      <w:noProof/>
      <w:sz w:val="36"/>
      <w:szCs w:val="36"/>
      <w:lang w:val="en-US" w:eastAsia="en-US"/>
    </w:rPr>
  </w:style>
  <w:style w:type="table" w:styleId="MediumGrid1-Accent1">
    <w:name w:val="Medium Grid 1 Accent 1"/>
    <w:basedOn w:val="TableNormal"/>
    <w:uiPriority w:val="67"/>
    <w:rsid w:val="002A0D2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PlainTable4">
    <w:name w:val="Plain Table 4"/>
    <w:basedOn w:val="TableNormal"/>
    <w:uiPriority w:val="66"/>
    <w:qFormat/>
    <w:rsid w:val="002A0D2F"/>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DarkList-Accent6">
    <w:name w:val="Dark List Accent 6"/>
    <w:basedOn w:val="TableNormal"/>
    <w:uiPriority w:val="66"/>
    <w:rsid w:val="002A0D2F"/>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DarkList-Accent5">
    <w:name w:val="Dark List Accent 5"/>
    <w:basedOn w:val="TableNormal"/>
    <w:uiPriority w:val="66"/>
    <w:rsid w:val="002A0D2F"/>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ColorfulGrid-Accent2">
    <w:name w:val="Colorful Grid Accent 2"/>
    <w:basedOn w:val="TableNormal"/>
    <w:uiPriority w:val="69"/>
    <w:rsid w:val="002A0D2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ubtleEmphasis1">
    <w:name w:val="Subtle Emphasis1"/>
    <w:basedOn w:val="TableNormal"/>
    <w:uiPriority w:val="70"/>
    <w:qFormat/>
    <w:rsid w:val="002A0D2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ghtGrid-Accent3">
    <w:name w:val="Light Grid Accent 3"/>
    <w:basedOn w:val="TableNormal"/>
    <w:uiPriority w:val="72"/>
    <w:rsid w:val="002A0D2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1Char">
    <w:name w:val="Heading 1 Char"/>
    <w:link w:val="Heading1"/>
    <w:uiPriority w:val="9"/>
    <w:rsid w:val="00F83AE3"/>
    <w:rPr>
      <w:rFonts w:ascii="Arial Narrow Bold" w:hAnsi="Arial Narrow Bold"/>
      <w:noProof/>
      <w:sz w:val="36"/>
      <w:szCs w:val="36"/>
      <w:lang w:val="en-US" w:eastAsia="en-US"/>
    </w:rPr>
  </w:style>
  <w:style w:type="character" w:styleId="Hyperlink">
    <w:name w:val="Hyperlink"/>
    <w:unhideWhenUsed/>
    <w:rsid w:val="002A3C82"/>
    <w:rPr>
      <w:color w:val="0563C1"/>
      <w:u w:val="single"/>
    </w:rPr>
  </w:style>
  <w:style w:type="character" w:customStyle="1" w:styleId="Heading2Char">
    <w:name w:val="Heading 2 Char"/>
    <w:link w:val="Heading2"/>
    <w:uiPriority w:val="9"/>
    <w:rsid w:val="008D0D99"/>
    <w:rPr>
      <w:rFonts w:ascii="Arial Narrow" w:eastAsia="Times New Roman" w:hAnsi="Arial Narrow"/>
      <w:b/>
      <w:bCs/>
      <w:iCs/>
      <w:sz w:val="24"/>
      <w:szCs w:val="24"/>
      <w:lang w:eastAsia="ja-JP"/>
    </w:rPr>
  </w:style>
  <w:style w:type="character" w:customStyle="1" w:styleId="Heading3Char">
    <w:name w:val="Heading 3 Char"/>
    <w:link w:val="Heading3"/>
    <w:uiPriority w:val="9"/>
    <w:rsid w:val="003E27FC"/>
    <w:rPr>
      <w:rFonts w:ascii="Arial Narrow" w:eastAsia="Times New Roman" w:hAnsi="Arial Narrow" w:cs="Arial"/>
      <w:sz w:val="24"/>
      <w:szCs w:val="26"/>
      <w:lang w:eastAsia="ja-JP"/>
    </w:rPr>
  </w:style>
  <w:style w:type="character" w:customStyle="1" w:styleId="Heading4Char">
    <w:name w:val="Heading 4 Char"/>
    <w:link w:val="Heading4"/>
    <w:uiPriority w:val="9"/>
    <w:rsid w:val="00F92003"/>
    <w:rPr>
      <w:rFonts w:ascii="Arial Narrow" w:eastAsia="Times New Roman" w:hAnsi="Arial Narrow" w:cs="Times New Roman"/>
      <w:b/>
      <w:bCs/>
      <w:i/>
      <w:sz w:val="24"/>
      <w:szCs w:val="28"/>
      <w:lang w:eastAsia="ja-JP"/>
    </w:rPr>
  </w:style>
  <w:style w:type="paragraph" w:styleId="Title">
    <w:name w:val="Title"/>
    <w:basedOn w:val="Normal"/>
    <w:next w:val="Normal"/>
    <w:link w:val="TitleChar"/>
    <w:uiPriority w:val="10"/>
    <w:qFormat/>
    <w:rsid w:val="007A1024"/>
    <w:pPr>
      <w:spacing w:before="480" w:after="120" w:line="240" w:lineRule="auto"/>
    </w:pPr>
    <w:rPr>
      <w:rFonts w:ascii="Arial Narrow Bold" w:hAnsi="Arial Narrow Bold"/>
      <w:noProof/>
      <w:sz w:val="48"/>
      <w:szCs w:val="36"/>
      <w:lang w:val="en-US" w:eastAsia="en-US"/>
    </w:rPr>
  </w:style>
  <w:style w:type="character" w:customStyle="1" w:styleId="TitleChar">
    <w:name w:val="Title Char"/>
    <w:link w:val="Title"/>
    <w:uiPriority w:val="10"/>
    <w:rsid w:val="007A1024"/>
    <w:rPr>
      <w:rFonts w:ascii="Arial Narrow Bold" w:hAnsi="Arial Narrow Bold"/>
      <w:noProof/>
      <w:sz w:val="48"/>
      <w:szCs w:val="36"/>
      <w:lang w:val="en-US" w:eastAsia="en-US"/>
    </w:rPr>
  </w:style>
  <w:style w:type="paragraph" w:customStyle="1" w:styleId="Bulletedlist">
    <w:name w:val="Bulleted list"/>
    <w:basedOn w:val="ListBullet"/>
    <w:link w:val="BulletedlistChar"/>
    <w:qFormat/>
    <w:rsid w:val="00F92003"/>
  </w:style>
  <w:style w:type="paragraph" w:styleId="ListBullet">
    <w:name w:val="List Bullet"/>
    <w:basedOn w:val="Normal"/>
    <w:uiPriority w:val="99"/>
    <w:unhideWhenUsed/>
    <w:rsid w:val="00F92003"/>
    <w:pPr>
      <w:numPr>
        <w:numId w:val="2"/>
      </w:numPr>
      <w:spacing w:after="0"/>
    </w:pPr>
  </w:style>
  <w:style w:type="numbering" w:customStyle="1" w:styleId="BulletedLists">
    <w:name w:val="BulletedLists"/>
    <w:uiPriority w:val="99"/>
    <w:rsid w:val="00F92003"/>
    <w:pPr>
      <w:numPr>
        <w:numId w:val="1"/>
      </w:numPr>
    </w:pPr>
  </w:style>
  <w:style w:type="character" w:customStyle="1" w:styleId="BulletedlistChar">
    <w:name w:val="Bulleted list Char"/>
    <w:link w:val="Bulletedlist"/>
    <w:rsid w:val="00F92003"/>
    <w:rPr>
      <w:rFonts w:ascii="Arial Narrow" w:hAnsi="Arial Narrow"/>
      <w:sz w:val="24"/>
      <w:szCs w:val="24"/>
      <w:lang w:eastAsia="ja-JP"/>
    </w:rPr>
  </w:style>
  <w:style w:type="paragraph" w:styleId="BodyText">
    <w:name w:val="Body Text"/>
    <w:basedOn w:val="Normal"/>
    <w:link w:val="BodyTextChar"/>
    <w:rsid w:val="002A2707"/>
    <w:pPr>
      <w:spacing w:before="0" w:after="0" w:line="240" w:lineRule="auto"/>
      <w:ind w:right="-381"/>
    </w:pPr>
    <w:rPr>
      <w:rFonts w:ascii="Arial" w:eastAsia="Times New Roman" w:hAnsi="Arial"/>
      <w:lang w:eastAsia="en-US"/>
    </w:rPr>
  </w:style>
  <w:style w:type="character" w:customStyle="1" w:styleId="BodyTextChar">
    <w:name w:val="Body Text Char"/>
    <w:basedOn w:val="DefaultParagraphFont"/>
    <w:link w:val="BodyText"/>
    <w:rsid w:val="002A2707"/>
    <w:rPr>
      <w:rFonts w:ascii="Arial" w:eastAsia="Times New Roman" w:hAnsi="Arial"/>
      <w:sz w:val="24"/>
      <w:szCs w:val="24"/>
      <w:lang w:eastAsia="en-US"/>
    </w:rPr>
  </w:style>
  <w:style w:type="character" w:customStyle="1" w:styleId="Heading6Char">
    <w:name w:val="Heading 6 Char"/>
    <w:basedOn w:val="DefaultParagraphFont"/>
    <w:link w:val="Heading6"/>
    <w:uiPriority w:val="9"/>
    <w:semiHidden/>
    <w:rsid w:val="00376D47"/>
    <w:rPr>
      <w:rFonts w:asciiTheme="majorHAnsi" w:eastAsiaTheme="majorEastAsia" w:hAnsiTheme="majorHAnsi" w:cstheme="majorBidi"/>
      <w:color w:val="1F4D78" w:themeColor="accent1" w:themeShade="7F"/>
      <w:sz w:val="24"/>
      <w:szCs w:val="24"/>
      <w:lang w:eastAsia="ja-JP"/>
    </w:rPr>
  </w:style>
  <w:style w:type="character" w:customStyle="1" w:styleId="Heading8Char">
    <w:name w:val="Heading 8 Char"/>
    <w:basedOn w:val="DefaultParagraphFont"/>
    <w:link w:val="Heading8"/>
    <w:uiPriority w:val="9"/>
    <w:semiHidden/>
    <w:rsid w:val="008D0D99"/>
    <w:rPr>
      <w:rFonts w:asciiTheme="majorHAnsi" w:eastAsiaTheme="majorEastAsia" w:hAnsiTheme="majorHAnsi" w:cstheme="majorBidi"/>
      <w:color w:val="272727" w:themeColor="text1" w:themeTint="D8"/>
      <w:sz w:val="21"/>
      <w:szCs w:val="21"/>
      <w:lang w:eastAsia="ja-JP"/>
    </w:rPr>
  </w:style>
  <w:style w:type="paragraph" w:styleId="BodyText2">
    <w:name w:val="Body Text 2"/>
    <w:basedOn w:val="Normal"/>
    <w:link w:val="BodyText2Char"/>
    <w:uiPriority w:val="99"/>
    <w:unhideWhenUsed/>
    <w:rsid w:val="008D0D99"/>
    <w:pPr>
      <w:spacing w:after="120" w:line="480" w:lineRule="auto"/>
    </w:pPr>
  </w:style>
  <w:style w:type="character" w:customStyle="1" w:styleId="BodyText2Char">
    <w:name w:val="Body Text 2 Char"/>
    <w:basedOn w:val="DefaultParagraphFont"/>
    <w:link w:val="BodyText2"/>
    <w:uiPriority w:val="99"/>
    <w:rsid w:val="008D0D99"/>
    <w:rPr>
      <w:rFonts w:ascii="Arial Narrow" w:hAnsi="Arial Narrow"/>
      <w:sz w:val="24"/>
      <w:szCs w:val="24"/>
      <w:lang w:eastAsia="ja-JP"/>
    </w:rPr>
  </w:style>
  <w:style w:type="paragraph" w:styleId="ListParagraph">
    <w:name w:val="List Paragraph"/>
    <w:basedOn w:val="Normal"/>
    <w:uiPriority w:val="34"/>
    <w:qFormat/>
    <w:rsid w:val="00A84400"/>
    <w:pPr>
      <w:ind w:left="720"/>
      <w:contextualSpacing/>
    </w:pPr>
  </w:style>
  <w:style w:type="paragraph" w:styleId="BodyText3">
    <w:name w:val="Body Text 3"/>
    <w:basedOn w:val="Normal"/>
    <w:link w:val="BodyText3Char"/>
    <w:uiPriority w:val="99"/>
    <w:unhideWhenUsed/>
    <w:rsid w:val="00A84400"/>
    <w:pPr>
      <w:spacing w:after="120"/>
    </w:pPr>
    <w:rPr>
      <w:sz w:val="16"/>
      <w:szCs w:val="16"/>
    </w:rPr>
  </w:style>
  <w:style w:type="character" w:customStyle="1" w:styleId="BodyText3Char">
    <w:name w:val="Body Text 3 Char"/>
    <w:basedOn w:val="DefaultParagraphFont"/>
    <w:link w:val="BodyText3"/>
    <w:uiPriority w:val="99"/>
    <w:rsid w:val="00A84400"/>
    <w:rPr>
      <w:rFonts w:ascii="Arial Narrow" w:hAnsi="Arial Narrow"/>
      <w:sz w:val="16"/>
      <w:szCs w:val="16"/>
      <w:lang w:eastAsia="ja-JP"/>
    </w:rPr>
  </w:style>
  <w:style w:type="character" w:styleId="CommentReference">
    <w:name w:val="annotation reference"/>
    <w:rsid w:val="00F57D7B"/>
    <w:rPr>
      <w:sz w:val="16"/>
      <w:szCs w:val="16"/>
    </w:rPr>
  </w:style>
  <w:style w:type="paragraph" w:styleId="CommentText">
    <w:name w:val="annotation text"/>
    <w:basedOn w:val="Normal"/>
    <w:link w:val="CommentTextChar"/>
    <w:rsid w:val="00F57D7B"/>
    <w:pPr>
      <w:spacing w:before="0" w:after="0" w:line="240" w:lineRule="auto"/>
    </w:pPr>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rsid w:val="00F57D7B"/>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F57D7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7B"/>
    <w:rPr>
      <w:rFonts w:ascii="Segoe UI" w:hAnsi="Segoe UI" w:cs="Segoe UI"/>
      <w:sz w:val="18"/>
      <w:szCs w:val="18"/>
      <w:lang w:eastAsia="ja-JP"/>
    </w:rPr>
  </w:style>
  <w:style w:type="paragraph" w:styleId="CommentSubject">
    <w:name w:val="annotation subject"/>
    <w:basedOn w:val="CommentText"/>
    <w:next w:val="CommentText"/>
    <w:link w:val="CommentSubjectChar"/>
    <w:uiPriority w:val="99"/>
    <w:semiHidden/>
    <w:unhideWhenUsed/>
    <w:rsid w:val="00B366F2"/>
    <w:pPr>
      <w:spacing w:before="120" w:after="200"/>
    </w:pPr>
    <w:rPr>
      <w:rFonts w:ascii="Arial Narrow" w:eastAsia="MS Mincho" w:hAnsi="Arial Narrow"/>
      <w:b/>
      <w:bCs/>
      <w:lang w:eastAsia="ja-JP"/>
    </w:rPr>
  </w:style>
  <w:style w:type="character" w:customStyle="1" w:styleId="CommentSubjectChar">
    <w:name w:val="Comment Subject Char"/>
    <w:basedOn w:val="CommentTextChar"/>
    <w:link w:val="CommentSubject"/>
    <w:uiPriority w:val="99"/>
    <w:semiHidden/>
    <w:rsid w:val="00B366F2"/>
    <w:rPr>
      <w:rFonts w:ascii="Arial Narrow" w:eastAsia="Times New Roman" w:hAnsi="Arial Narrow"/>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dn20\AppData\Local\Microsoft\Windows\INetCache\IE\VE3GV6G0\PIRSA%20General%20Template%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7C90F-E1F6-43F9-AE6E-3D817352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PIRSA General Template - Colour.dotx</Template>
  <TotalTime>212</TotalTime>
  <Pages>12</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Toolbox Graphic Design</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Read</dc:creator>
  <cp:keywords/>
  <cp:lastModifiedBy>Natasha Read</cp:lastModifiedBy>
  <cp:revision>10</cp:revision>
  <cp:lastPrinted>2017-03-03T06:02:00Z</cp:lastPrinted>
  <dcterms:created xsi:type="dcterms:W3CDTF">2017-04-10T02:31:00Z</dcterms:created>
  <dcterms:modified xsi:type="dcterms:W3CDTF">2017-06-20T23:46:00Z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A3087620</vt:lpwstr>
  </property>
  <property fmtid="{D5CDD505-2E9C-101B-9397-08002B2CF9AE}" pid="4" name="Objective-Title">
    <vt:lpwstr>A3140015 - Accessibility and Inclusion Action Plan</vt:lpwstr>
  </property>
  <property fmtid="{D5CDD505-2E9C-101B-9397-08002B2CF9AE}" pid="5" name="Objective-Comment">
    <vt:lpwstr/>
  </property>
  <property fmtid="{D5CDD505-2E9C-101B-9397-08002B2CF9AE}" pid="6" name="Objective-CreationStamp">
    <vt:filetime>2017-02-17T01:33:08Z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2017-06-20T23:45:35Z</vt:filetime>
  </property>
  <property fmtid="{D5CDD505-2E9C-101B-9397-08002B2CF9AE}" pid="11" name="Objective-Owner">
    <vt:lpwstr>Read, Natasha</vt:lpwstr>
  </property>
  <property fmtid="{D5CDD505-2E9C-101B-9397-08002B2CF9AE}" pid="12" name="Objective-Path">
    <vt:lpwstr>Global Folder:01 Corporate Services:Human Resource Management:Planning &amp; Strategy Development:Disability Action Plans:HUMAN RESOURCE MANAGEMENT - Planning - Disability Action Plan:2017 - 2020 Plan:Action Plan Review:</vt:lpwstr>
  </property>
  <property fmtid="{D5CDD505-2E9C-101B-9397-08002B2CF9AE}" pid="13" name="Objective-Parent">
    <vt:lpwstr>Action Plan Review</vt:lpwstr>
  </property>
  <property fmtid="{D5CDD505-2E9C-101B-9397-08002B2CF9AE}" pid="14" name="Objective-State">
    <vt:lpwstr>Being Edited</vt:lpwstr>
  </property>
  <property fmtid="{D5CDD505-2E9C-101B-9397-08002B2CF9AE}" pid="15" name="Objective-Version">
    <vt:lpwstr>14.1</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CORP F2010/000714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gency [system]">
    <vt:lpwstr>Primary Industries and Regions SA</vt:lpwstr>
  </property>
  <property fmtid="{D5CDD505-2E9C-101B-9397-08002B2CF9AE}" pid="22" name="Objective-Business Division [system]">
    <vt:lpwstr>Corporate Services CORP</vt:lpwstr>
  </property>
  <property fmtid="{D5CDD505-2E9C-101B-9397-08002B2CF9AE}" pid="23" name="Objective-Workgroup [system]">
    <vt:lpwstr>CORP People &amp; Culture</vt:lpwstr>
  </property>
  <property fmtid="{D5CDD505-2E9C-101B-9397-08002B2CF9AE}" pid="24" name="Objective-Section [system]">
    <vt:lpwstr>CORP P&amp;C Directorate</vt:lpwstr>
  </property>
  <property fmtid="{D5CDD505-2E9C-101B-9397-08002B2CF9AE}" pid="25" name="Objective-Document Type [system]">
    <vt:lpwstr>Plan</vt:lpwstr>
  </property>
  <property fmtid="{D5CDD505-2E9C-101B-9397-08002B2CF9AE}" pid="26" name="Objective-Security Classification [system]">
    <vt:lpwstr>Unclassified</vt:lpwstr>
  </property>
  <property fmtid="{D5CDD505-2E9C-101B-9397-08002B2CF9AE}" pid="27" name="Objective-Customer Person [system]">
    <vt:lpwstr/>
  </property>
  <property fmtid="{D5CDD505-2E9C-101B-9397-08002B2CF9AE}" pid="28" name="Objective-Customer Organisation [system]">
    <vt:lpwstr/>
  </property>
  <property fmtid="{D5CDD505-2E9C-101B-9397-08002B2CF9AE}" pid="29" name="Objective-Transaction Reference [system]">
    <vt:lpwstr/>
  </property>
  <property fmtid="{D5CDD505-2E9C-101B-9397-08002B2CF9AE}" pid="30" name="Objective-Place Name [system]">
    <vt:lpwstr/>
  </property>
  <property fmtid="{D5CDD505-2E9C-101B-9397-08002B2CF9AE}" pid="31" name="Objective-Description or Summary [system]">
    <vt:lpwstr/>
  </property>
  <property fmtid="{D5CDD505-2E9C-101B-9397-08002B2CF9AE}" pid="32" name="Objective-Date Document Created [system]">
    <vt:lpwstr/>
  </property>
  <property fmtid="{D5CDD505-2E9C-101B-9397-08002B2CF9AE}" pid="33" name="Objective-Document Created By [system]">
    <vt:lpwstr/>
  </property>
  <property fmtid="{D5CDD505-2E9C-101B-9397-08002B2CF9AE}" pid="34" name="Objective-Date Temporary Value Source Physical Document Scanned [system]">
    <vt:lpwstr/>
  </property>
  <property fmtid="{D5CDD505-2E9C-101B-9397-08002B2CF9AE}" pid="35" name="Objective-Date Received [system]">
    <vt:lpwstr/>
  </property>
  <property fmtid="{D5CDD505-2E9C-101B-9397-08002B2CF9AE}" pid="36" name="Objective-Action Delegator [system]">
    <vt:lpwstr/>
  </property>
  <property fmtid="{D5CDD505-2E9C-101B-9397-08002B2CF9AE}" pid="37" name="Objective-Action Officer [system]">
    <vt:lpwstr/>
  </property>
  <property fmtid="{D5CDD505-2E9C-101B-9397-08002B2CF9AE}" pid="38" name="Objective-Action Required [system]">
    <vt:lpwstr/>
  </property>
  <property fmtid="{D5CDD505-2E9C-101B-9397-08002B2CF9AE}" pid="39" name="Objective-Date Action Due By [system]">
    <vt:lpwstr/>
  </property>
  <property fmtid="{D5CDD505-2E9C-101B-9397-08002B2CF9AE}" pid="40" name="Objective-Date Action Assigned [system]">
    <vt:lpwstr/>
  </property>
  <property fmtid="{D5CDD505-2E9C-101B-9397-08002B2CF9AE}" pid="41" name="Objective-Action Approved by [system]">
    <vt:lpwstr/>
  </property>
  <property fmtid="{D5CDD505-2E9C-101B-9397-08002B2CF9AE}" pid="42" name="Objective-Date Action Approved [system]">
    <vt:lpwstr/>
  </property>
  <property fmtid="{D5CDD505-2E9C-101B-9397-08002B2CF9AE}" pid="43" name="Objective-Date Interim Reply Sent [system]">
    <vt:lpwstr/>
  </property>
  <property fmtid="{D5CDD505-2E9C-101B-9397-08002B2CF9AE}" pid="44" name="Objective-Date Final Reply Sent [system]">
    <vt:lpwstr/>
  </property>
  <property fmtid="{D5CDD505-2E9C-101B-9397-08002B2CF9AE}" pid="45" name="Objective-Date_Completed_On [system]">
    <vt:lpwstr/>
  </property>
  <property fmtid="{D5CDD505-2E9C-101B-9397-08002B2CF9AE}" pid="46" name="Objective-Intranet_Publishing_Requestor [system]">
    <vt:lpwstr/>
  </property>
  <property fmtid="{D5CDD505-2E9C-101B-9397-08002B2CF9AE}" pid="47" name="Objective-Intranet_Publishing_Requestor_Email [system]">
    <vt:lpwstr/>
  </property>
  <property fmtid="{D5CDD505-2E9C-101B-9397-08002B2CF9AE}" pid="48" name="Objective-Intranet Publisher [system]">
    <vt:lpwstr>CORP ICT Intranet Publishing General Document Workflow Group</vt:lpwstr>
  </property>
  <property fmtid="{D5CDD505-2E9C-101B-9397-08002B2CF9AE}" pid="49" name="Objective-Intranet_Publisher_Contact [system]">
    <vt:lpwstr/>
  </property>
  <property fmtid="{D5CDD505-2E9C-101B-9397-08002B2CF9AE}" pid="50" name="Objective-Intranet_Publisher_Email [system]">
    <vt:lpwstr/>
  </property>
  <property fmtid="{D5CDD505-2E9C-101B-9397-08002B2CF9AE}" pid="51" name="Objective-Intranet_Display_Name [system]">
    <vt:lpwstr/>
  </property>
  <property fmtid="{D5CDD505-2E9C-101B-9397-08002B2CF9AE}" pid="52" name="Objective-Free Text Subjects [system]">
    <vt:lpwstr/>
  </property>
  <property fmtid="{D5CDD505-2E9C-101B-9397-08002B2CF9AE}" pid="53" name="Objective-Intranet_Publishing_Requirement [system]">
    <vt:lpwstr/>
  </property>
  <property fmtid="{D5CDD505-2E9C-101B-9397-08002B2CF9AE}" pid="54" name="Objective-Intranet_Publishing_Instructions [system]">
    <vt:lpwstr/>
  </property>
  <property fmtid="{D5CDD505-2E9C-101B-9397-08002B2CF9AE}" pid="55" name="Objective-Document Published Version URL Link [system]">
    <vt:lpwstr>https://objectivesag.pirsa.sa.gov.au/id:A3087620/document/versions/published</vt:lpwstr>
  </property>
  <property fmtid="{D5CDD505-2E9C-101B-9397-08002B2CF9AE}" pid="56" name="Objective-Intranet URL Keyword [system]">
    <vt:lpwstr>%globals_asset_metadata_PublishedURL%</vt:lpwstr>
  </property>
  <property fmtid="{D5CDD505-2E9C-101B-9397-08002B2CF9AE}" pid="57" name="Objective-Intranet Short Name [system]">
    <vt:lpwstr>A3087620</vt:lpwstr>
  </property>
  <property fmtid="{D5CDD505-2E9C-101B-9397-08002B2CF9AE}" pid="58" name="Objective-Intranet_Publishing_Metadata_Schema [system]">
    <vt:lpwstr>73217</vt:lpwstr>
  </property>
  <property fmtid="{D5CDD505-2E9C-101B-9397-08002B2CF9AE}" pid="59" name="Objective-Intranet_Publishing_CSV_File_Operation [system]">
    <vt:lpwstr>E</vt:lpwstr>
  </property>
  <property fmtid="{D5CDD505-2E9C-101B-9397-08002B2CF9AE}" pid="60" name="Objective-Intranet_Asset_ID [system]">
    <vt:lpwstr/>
  </property>
  <property fmtid="{D5CDD505-2E9C-101B-9397-08002B2CF9AE}" pid="61" name="Objective-Date_Intranet_Link_Published [system]">
    <vt:lpwstr/>
  </property>
  <property fmtid="{D5CDD505-2E9C-101B-9397-08002B2CF9AE}" pid="62" name="Objective-Date_Intranet_Link_Next_Review_Due [system]">
    <vt:lpwstr/>
  </property>
  <property fmtid="{D5CDD505-2E9C-101B-9397-08002B2CF9AE}" pid="63" name="Objective-Date_Intranet_Link_Removed [system]">
    <vt:lpwstr/>
  </property>
  <property fmtid="{D5CDD505-2E9C-101B-9397-08002B2CF9AE}" pid="64" name="Objective-Internet Publishing Requestor [system]">
    <vt:lpwstr/>
  </property>
  <property fmtid="{D5CDD505-2E9C-101B-9397-08002B2CF9AE}" pid="65" name="Objective-Internet Publishing Requestor Email [system]">
    <vt:lpwstr/>
  </property>
  <property fmtid="{D5CDD505-2E9C-101B-9397-08002B2CF9AE}" pid="66" name="Objective-Internet Publisher Group [system]">
    <vt:lpwstr>CORP ICT Internet Website Publishing Workflow Group</vt:lpwstr>
  </property>
  <property fmtid="{D5CDD505-2E9C-101B-9397-08002B2CF9AE}" pid="67" name="Objective-Internet Publisher Contact [system]">
    <vt:lpwstr>publish, webpublish</vt:lpwstr>
  </property>
  <property fmtid="{D5CDD505-2E9C-101B-9397-08002B2CF9AE}" pid="68" name="Objective-Internet Publisher Email [system]">
    <vt:lpwstr>PIRSA.Webpublish@sa.gov.au</vt:lpwstr>
  </property>
  <property fmtid="{D5CDD505-2E9C-101B-9397-08002B2CF9AE}" pid="69" name="Objective-Internet Friendly Name [system]">
    <vt:lpwstr/>
  </property>
  <property fmtid="{D5CDD505-2E9C-101B-9397-08002B2CF9AE}" pid="70" name="Objective-Internet Document Type [system]">
    <vt:lpwstr/>
  </property>
  <property fmtid="{D5CDD505-2E9C-101B-9397-08002B2CF9AE}" pid="71" name="Objective-Internet Publishing Requirement [system]">
    <vt:lpwstr/>
  </property>
  <property fmtid="{D5CDD505-2E9C-101B-9397-08002B2CF9AE}" pid="72" name="Objective-Internet Publishing Instructions or Page URI [system]">
    <vt:lpwstr/>
  </property>
  <property fmtid="{D5CDD505-2E9C-101B-9397-08002B2CF9AE}" pid="73" name="Objective-Date Document Released [system]">
    <vt:lpwstr/>
  </property>
  <property fmtid="{D5CDD505-2E9C-101B-9397-08002B2CF9AE}" pid="74" name="Objective-Abstract [system]">
    <vt:lpwstr/>
  </property>
  <property fmtid="{D5CDD505-2E9C-101B-9397-08002B2CF9AE}" pid="75" name="Objective-External Link [system]">
    <vt:lpwstr/>
  </property>
  <property fmtid="{D5CDD505-2E9C-101B-9397-08002B2CF9AE}" pid="76" name="Objective-Publish Metadata Only [system]">
    <vt:lpwstr>No</vt:lpwstr>
  </property>
  <property fmtid="{D5CDD505-2E9C-101B-9397-08002B2CF9AE}" pid="77" name="Objective-Generate PDF Rendition [system]">
    <vt:lpwstr>No</vt:lpwstr>
  </property>
  <property fmtid="{D5CDD505-2E9C-101B-9397-08002B2CF9AE}" pid="78" name="Objective-Rendition Object ID [system]">
    <vt:lpwstr/>
  </property>
  <property fmtid="{D5CDD505-2E9C-101B-9397-08002B2CF9AE}" pid="79" name="Objective-Rendition Document Extension [system]">
    <vt:lpwstr/>
  </property>
  <property fmtid="{D5CDD505-2E9C-101B-9397-08002B2CF9AE}" pid="80" name="Objective-Accessibility Reviewed [system]">
    <vt:lpwstr/>
  </property>
  <property fmtid="{D5CDD505-2E9C-101B-9397-08002B2CF9AE}" pid="81" name="Objective-Accessibility Review Notes [system]">
    <vt:lpwstr/>
  </property>
  <property fmtid="{D5CDD505-2E9C-101B-9397-08002B2CF9AE}" pid="82" name="Objective-Collection or Program Title [system]">
    <vt:lpwstr/>
  </property>
  <property fmtid="{D5CDD505-2E9C-101B-9397-08002B2CF9AE}" pid="83" name="Objective-Sub Collection or Item ID [system]">
    <vt:lpwstr/>
  </property>
  <property fmtid="{D5CDD505-2E9C-101B-9397-08002B2CF9AE}" pid="84" name="Objective-Date Internet Document &amp; CSV File Published on Website [system]">
    <vt:lpwstr/>
  </property>
  <property fmtid="{D5CDD505-2E9C-101B-9397-08002B2CF9AE}" pid="85" name="Objective-Date Internet Document &amp; CSV File Next Review Due [system]">
    <vt:lpwstr/>
  </property>
  <property fmtid="{D5CDD505-2E9C-101B-9397-08002B2CF9AE}" pid="86" name="Objective-Date Internet Document &amp; CSV File Removed from Website [system]">
    <vt:lpwstr/>
  </property>
  <property fmtid="{D5CDD505-2E9C-101B-9397-08002B2CF9AE}" pid="87" name="Objective-Internet Publishing CSV File Operation [system]">
    <vt:lpwstr>A</vt:lpwstr>
  </property>
  <property fmtid="{D5CDD505-2E9C-101B-9397-08002B2CF9AE}" pid="88" name="Objective-Covers Period From [system]">
    <vt:lpwstr/>
  </property>
  <property fmtid="{D5CDD505-2E9C-101B-9397-08002B2CF9AE}" pid="89" name="Objective-Covers Period To [system]">
    <vt:lpwstr/>
  </property>
  <property fmtid="{D5CDD505-2E9C-101B-9397-08002B2CF9AE}" pid="90" name="Objective-Access Rights [system]">
    <vt:lpwstr>Closed</vt:lpwstr>
  </property>
  <property fmtid="{D5CDD505-2E9C-101B-9397-08002B2CF9AE}" pid="91" name="Objective-Vital_Record_Indicator [system]">
    <vt:lpwstr>No</vt:lpwstr>
  </property>
  <property fmtid="{D5CDD505-2E9C-101B-9397-08002B2CF9AE}" pid="92" name="Objective-Access Use Conditions [system]">
    <vt:lpwstr/>
  </property>
  <property fmtid="{D5CDD505-2E9C-101B-9397-08002B2CF9AE}" pid="93" name="Objective-Access Security Review Due Date [system]">
    <vt:lpwstr/>
  </property>
  <property fmtid="{D5CDD505-2E9C-101B-9397-08002B2CF9AE}" pid="94" name="Objective-Vital Records Review Due Date [system]">
    <vt:lpwstr/>
  </property>
  <property fmtid="{D5CDD505-2E9C-101B-9397-08002B2CF9AE}" pid="95" name="Objective-Internal Reference [system]">
    <vt:lpwstr/>
  </property>
  <property fmtid="{D5CDD505-2E9C-101B-9397-08002B2CF9AE}" pid="96" name="Objective-Media_Storage_Format [system]">
    <vt:lpwstr>Text</vt:lpwstr>
  </property>
  <property fmtid="{D5CDD505-2E9C-101B-9397-08002B2CF9AE}" pid="97" name="Objective-Jurisdiction [system]">
    <vt:lpwstr>SA</vt:lpwstr>
  </property>
  <property fmtid="{D5CDD505-2E9C-101B-9397-08002B2CF9AE}" pid="98" name="Objective-Language [system]">
    <vt:lpwstr>English (en)</vt:lpwstr>
  </property>
  <property fmtid="{D5CDD505-2E9C-101B-9397-08002B2CF9AE}" pid="99" name="Objective-Intellectual_Property_Rights [system]">
    <vt:lpwstr>SA Government</vt:lpwstr>
  </property>
  <property fmtid="{D5CDD505-2E9C-101B-9397-08002B2CF9AE}" pid="100" name="Objective-Date Emailed to DPC [system]">
    <vt:lpwstr/>
  </property>
  <property fmtid="{D5CDD505-2E9C-101B-9397-08002B2CF9AE}" pid="101" name="Objective-Date Emailed to DTF [system]">
    <vt:lpwstr/>
  </property>
  <property fmtid="{D5CDD505-2E9C-101B-9397-08002B2CF9AE}" pid="102" name="Objective-Date Emailed to Ministers Office [system]">
    <vt:lpwstr/>
  </property>
  <property fmtid="{D5CDD505-2E9C-101B-9397-08002B2CF9AE}" pid="103" name="Objective-Disposal Reasons [system]">
    <vt:lpwstr/>
  </property>
  <property fmtid="{D5CDD505-2E9C-101B-9397-08002B2CF9AE}" pid="104" name="Objective-Date to be Exported [system]">
    <vt:lpwstr/>
  </property>
  <property fmtid="{D5CDD505-2E9C-101B-9397-08002B2CF9AE}" pid="105" name="Objective-Date Temporary Value Source Physical Document Destroyed [system]">
    <vt:lpwstr/>
  </property>
  <property fmtid="{D5CDD505-2E9C-101B-9397-08002B2CF9AE}" pid="106" name="Objective-Used By System Admin Only [system]">
    <vt:lpwstr/>
  </property>
  <property fmtid="{D5CDD505-2E9C-101B-9397-08002B2CF9AE}" pid="107" name="Objective-Old Agency [system]">
    <vt:lpwstr/>
  </property>
  <property fmtid="{D5CDD505-2E9C-101B-9397-08002B2CF9AE}" pid="108" name="Objective-Old Business Division [system]">
    <vt:lpwstr/>
  </property>
  <property fmtid="{D5CDD505-2E9C-101B-9397-08002B2CF9AE}" pid="109" name="Objective-Old Workgroup [system]">
    <vt:lpwstr/>
  </property>
  <property fmtid="{D5CDD505-2E9C-101B-9397-08002B2CF9AE}" pid="110" name="Objective-Old Section [system]">
    <vt:lpwstr/>
  </property>
  <property fmtid="{D5CDD505-2E9C-101B-9397-08002B2CF9AE}" pid="111" name="Objective-Confidentiality [system]">
    <vt:lpwstr>02 For Official Use Only</vt:lpwstr>
  </property>
  <property fmtid="{D5CDD505-2E9C-101B-9397-08002B2CF9AE}" pid="112" name="Objective-Connect Creator [system]">
    <vt:lpwstr/>
  </property>
  <property fmtid="{D5CDD505-2E9C-101B-9397-08002B2CF9AE}" pid="113" name="Objective-Date Source Document Scanned [system]">
    <vt:lpwstr/>
  </property>
  <property fmtid="{D5CDD505-2E9C-101B-9397-08002B2CF9AE}" pid="114" name="Objective-Source Document Disposal Status [system]">
    <vt:lpwstr/>
  </property>
  <property fmtid="{D5CDD505-2E9C-101B-9397-08002B2CF9AE}" pid="115" name="Objective-Date Temporary Value Source Document Destroyed [system]">
    <vt:lpwstr/>
  </property>
</Properties>
</file>