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D90D0" w14:textId="17239A19" w:rsidR="00A0246A" w:rsidRPr="00392AAB" w:rsidRDefault="00636773" w:rsidP="00A0246A">
      <w:pPr>
        <w:spacing w:after="0"/>
        <w:rPr>
          <w:rStyle w:val="Headerorfooter75pt"/>
          <w:rFonts w:ascii="Arial" w:eastAsia="Arial Unicode MS" w:hAnsi="Arial" w:cs="Arial"/>
          <w:i w:val="0"/>
          <w:iCs w:val="0"/>
          <w:color w:val="00439E"/>
          <w:spacing w:val="1"/>
          <w:sz w:val="32"/>
          <w:szCs w:val="32"/>
          <w:lang w:val="en-AU" w:eastAsia="en-AU"/>
        </w:rPr>
      </w:pPr>
      <w:r w:rsidRPr="00392AAB">
        <w:rPr>
          <w:rStyle w:val="Headerorfooter75pt"/>
          <w:rFonts w:ascii="Arial" w:eastAsia="Arial Unicode MS" w:hAnsi="Arial" w:cs="Arial"/>
          <w:i w:val="0"/>
          <w:iCs w:val="0"/>
          <w:color w:val="00439E"/>
          <w:spacing w:val="1"/>
          <w:sz w:val="32"/>
          <w:szCs w:val="32"/>
          <w:lang w:val="en-AU" w:eastAsia="en-AU"/>
        </w:rPr>
        <w:t>UNDERGROUND WATERS PRESERVATION ACT AMENDMENT BILL 1975</w:t>
      </w:r>
    </w:p>
    <w:p w14:paraId="51408595" w14:textId="77777777" w:rsidR="00A0246A" w:rsidRPr="00A0246A" w:rsidRDefault="00A0246A" w:rsidP="00A0246A">
      <w:pPr>
        <w:spacing w:after="0"/>
        <w:rPr>
          <w:rFonts w:ascii="Arial" w:hAnsi="Arial" w:cs="Arial"/>
          <w:sz w:val="24"/>
          <w:szCs w:val="24"/>
        </w:rPr>
      </w:pPr>
    </w:p>
    <w:p w14:paraId="4468935D" w14:textId="62D2380A" w:rsidR="00A0246A" w:rsidRPr="00392AAB" w:rsidRDefault="00A0246A" w:rsidP="00A0246A">
      <w:pPr>
        <w:spacing w:after="0"/>
        <w:rPr>
          <w:rStyle w:val="Headerorfooter75pt"/>
          <w:rFonts w:ascii="Arial" w:eastAsia="Arial Unicode MS" w:hAnsi="Arial" w:cs="Arial"/>
          <w:i w:val="0"/>
          <w:iCs w:val="0"/>
          <w:color w:val="00439E"/>
          <w:spacing w:val="1"/>
          <w:sz w:val="28"/>
          <w:szCs w:val="28"/>
          <w:lang w:val="en-AU" w:eastAsia="en-AU"/>
        </w:rPr>
      </w:pPr>
      <w:r w:rsidRPr="00392AAB">
        <w:rPr>
          <w:rStyle w:val="Headerorfooter75pt"/>
          <w:rFonts w:ascii="Arial" w:eastAsia="Arial Unicode MS" w:hAnsi="Arial" w:cs="Arial"/>
          <w:i w:val="0"/>
          <w:iCs w:val="0"/>
          <w:color w:val="00439E"/>
          <w:spacing w:val="1"/>
          <w:sz w:val="28"/>
          <w:szCs w:val="28"/>
          <w:lang w:val="en-AU" w:eastAsia="en-AU"/>
        </w:rPr>
        <w:t>H</w:t>
      </w:r>
      <w:r w:rsidR="00B05253">
        <w:rPr>
          <w:rStyle w:val="Headerorfooter75pt"/>
          <w:rFonts w:ascii="Arial" w:eastAsia="Arial Unicode MS" w:hAnsi="Arial" w:cs="Arial"/>
          <w:i w:val="0"/>
          <w:iCs w:val="0"/>
          <w:color w:val="00439E"/>
          <w:spacing w:val="1"/>
          <w:sz w:val="28"/>
          <w:szCs w:val="28"/>
          <w:lang w:val="en-AU" w:eastAsia="en-AU"/>
        </w:rPr>
        <w:t>ouse of</w:t>
      </w:r>
      <w:r w:rsidRPr="00392AAB">
        <w:rPr>
          <w:rStyle w:val="Headerorfooter75pt"/>
          <w:rFonts w:ascii="Arial" w:eastAsia="Arial Unicode MS" w:hAnsi="Arial" w:cs="Arial"/>
          <w:i w:val="0"/>
          <w:iCs w:val="0"/>
          <w:color w:val="00439E"/>
          <w:spacing w:val="1"/>
          <w:sz w:val="28"/>
          <w:szCs w:val="28"/>
          <w:lang w:val="en-AU" w:eastAsia="en-AU"/>
        </w:rPr>
        <w:t xml:space="preserve"> A</w:t>
      </w:r>
      <w:r w:rsidR="00B05253">
        <w:rPr>
          <w:rStyle w:val="Headerorfooter75pt"/>
          <w:rFonts w:ascii="Arial" w:eastAsia="Arial Unicode MS" w:hAnsi="Arial" w:cs="Arial"/>
          <w:i w:val="0"/>
          <w:iCs w:val="0"/>
          <w:color w:val="00439E"/>
          <w:spacing w:val="1"/>
          <w:sz w:val="28"/>
          <w:szCs w:val="28"/>
          <w:lang w:val="en-AU" w:eastAsia="en-AU"/>
        </w:rPr>
        <w:t>ssembly</w:t>
      </w:r>
      <w:r w:rsidRPr="00392AAB">
        <w:rPr>
          <w:rStyle w:val="Headerorfooter75pt"/>
          <w:rFonts w:ascii="Arial" w:eastAsia="Arial Unicode MS" w:hAnsi="Arial" w:cs="Arial"/>
          <w:i w:val="0"/>
          <w:iCs w:val="0"/>
          <w:color w:val="00439E"/>
          <w:spacing w:val="1"/>
          <w:sz w:val="28"/>
          <w:szCs w:val="28"/>
          <w:lang w:val="en-AU" w:eastAsia="en-AU"/>
        </w:rPr>
        <w:t>, 19 F</w:t>
      </w:r>
      <w:r w:rsidR="00B05253">
        <w:rPr>
          <w:rStyle w:val="Headerorfooter75pt"/>
          <w:rFonts w:ascii="Arial" w:eastAsia="Arial Unicode MS" w:hAnsi="Arial" w:cs="Arial"/>
          <w:i w:val="0"/>
          <w:iCs w:val="0"/>
          <w:color w:val="00439E"/>
          <w:spacing w:val="1"/>
          <w:sz w:val="28"/>
          <w:szCs w:val="28"/>
          <w:lang w:val="en-AU" w:eastAsia="en-AU"/>
        </w:rPr>
        <w:t>ebruary</w:t>
      </w:r>
      <w:r w:rsidRPr="00392AAB">
        <w:rPr>
          <w:rStyle w:val="Headerorfooter75pt"/>
          <w:rFonts w:ascii="Arial" w:eastAsia="Arial Unicode MS" w:hAnsi="Arial" w:cs="Arial"/>
          <w:i w:val="0"/>
          <w:iCs w:val="0"/>
          <w:color w:val="00439E"/>
          <w:spacing w:val="1"/>
          <w:sz w:val="28"/>
          <w:szCs w:val="28"/>
          <w:lang w:val="en-AU" w:eastAsia="en-AU"/>
        </w:rPr>
        <w:t xml:space="preserve"> 1975, </w:t>
      </w:r>
      <w:r w:rsidR="00B05253">
        <w:rPr>
          <w:rStyle w:val="Headerorfooter75pt"/>
          <w:rFonts w:ascii="Arial" w:eastAsia="Arial Unicode MS" w:hAnsi="Arial" w:cs="Arial"/>
          <w:i w:val="0"/>
          <w:iCs w:val="0"/>
          <w:color w:val="00439E"/>
          <w:spacing w:val="1"/>
          <w:sz w:val="28"/>
          <w:szCs w:val="28"/>
          <w:lang w:val="en-AU" w:eastAsia="en-AU"/>
        </w:rPr>
        <w:t>page</w:t>
      </w:r>
      <w:r w:rsidRPr="00392AAB">
        <w:rPr>
          <w:rStyle w:val="Headerorfooter75pt"/>
          <w:rFonts w:ascii="Arial" w:eastAsia="Arial Unicode MS" w:hAnsi="Arial" w:cs="Arial"/>
          <w:i w:val="0"/>
          <w:iCs w:val="0"/>
          <w:color w:val="00439E"/>
          <w:spacing w:val="1"/>
          <w:sz w:val="28"/>
          <w:szCs w:val="28"/>
          <w:lang w:val="en-AU" w:eastAsia="en-AU"/>
        </w:rPr>
        <w:t xml:space="preserve"> 2445</w:t>
      </w:r>
    </w:p>
    <w:p w14:paraId="57DCE923" w14:textId="368D8B7C" w:rsidR="00A0246A" w:rsidRPr="00A0246A" w:rsidRDefault="00A0246A" w:rsidP="00A0246A">
      <w:pPr>
        <w:spacing w:after="0"/>
        <w:rPr>
          <w:rFonts w:ascii="Arial" w:hAnsi="Arial" w:cs="Arial"/>
          <w:sz w:val="24"/>
          <w:szCs w:val="24"/>
        </w:rPr>
      </w:pPr>
    </w:p>
    <w:p w14:paraId="6F2CE50B" w14:textId="22EB80E4" w:rsidR="00A0246A" w:rsidRPr="00B05253" w:rsidRDefault="00A0246A" w:rsidP="00A0246A">
      <w:pPr>
        <w:spacing w:after="0"/>
        <w:rPr>
          <w:rStyle w:val="Headerorfooter75pt"/>
          <w:rFonts w:ascii="Arial" w:eastAsia="Arial Unicode MS" w:hAnsi="Arial" w:cs="Arial"/>
          <w:b w:val="0"/>
          <w:bCs w:val="0"/>
          <w:i w:val="0"/>
          <w:iCs w:val="0"/>
          <w:color w:val="00439E"/>
          <w:spacing w:val="1"/>
          <w:sz w:val="28"/>
          <w:szCs w:val="28"/>
          <w:lang w:val="en-AU" w:eastAsia="en-AU"/>
        </w:rPr>
      </w:pPr>
      <w:r w:rsidRPr="00B05253">
        <w:rPr>
          <w:rStyle w:val="Headerorfooter75pt"/>
          <w:rFonts w:ascii="Arial" w:eastAsia="Arial Unicode MS" w:hAnsi="Arial" w:cs="Arial"/>
          <w:b w:val="0"/>
          <w:bCs w:val="0"/>
          <w:i w:val="0"/>
          <w:iCs w:val="0"/>
          <w:color w:val="00439E"/>
          <w:spacing w:val="1"/>
          <w:sz w:val="28"/>
          <w:szCs w:val="28"/>
          <w:lang w:val="en-AU" w:eastAsia="en-AU"/>
        </w:rPr>
        <w:t xml:space="preserve">Second </w:t>
      </w:r>
      <w:r w:rsidR="00B05253" w:rsidRPr="00B05253">
        <w:rPr>
          <w:rStyle w:val="Headerorfooter75pt"/>
          <w:rFonts w:ascii="Arial" w:eastAsia="Arial Unicode MS" w:hAnsi="Arial" w:cs="Arial"/>
          <w:b w:val="0"/>
          <w:bCs w:val="0"/>
          <w:i w:val="0"/>
          <w:iCs w:val="0"/>
          <w:color w:val="00439E"/>
          <w:spacing w:val="1"/>
          <w:sz w:val="28"/>
          <w:szCs w:val="28"/>
          <w:lang w:val="en-AU" w:eastAsia="en-AU"/>
        </w:rPr>
        <w:t>r</w:t>
      </w:r>
      <w:r w:rsidRPr="00B05253">
        <w:rPr>
          <w:rStyle w:val="Headerorfooter75pt"/>
          <w:rFonts w:ascii="Arial" w:eastAsia="Arial Unicode MS" w:hAnsi="Arial" w:cs="Arial"/>
          <w:b w:val="0"/>
          <w:bCs w:val="0"/>
          <w:i w:val="0"/>
          <w:iCs w:val="0"/>
          <w:color w:val="00439E"/>
          <w:spacing w:val="1"/>
          <w:sz w:val="28"/>
          <w:szCs w:val="28"/>
          <w:lang w:val="en-AU" w:eastAsia="en-AU"/>
        </w:rPr>
        <w:t>eading</w:t>
      </w:r>
    </w:p>
    <w:p w14:paraId="4E4B63C3" w14:textId="77777777" w:rsidR="00A0246A" w:rsidRPr="00A0246A" w:rsidRDefault="00A0246A" w:rsidP="00A0246A">
      <w:pPr>
        <w:spacing w:after="0"/>
        <w:rPr>
          <w:rFonts w:ascii="Arial" w:hAnsi="Arial" w:cs="Arial"/>
          <w:sz w:val="24"/>
          <w:szCs w:val="24"/>
        </w:rPr>
      </w:pPr>
    </w:p>
    <w:p w14:paraId="377CDD36" w14:textId="77777777" w:rsidR="00A0246A" w:rsidRDefault="00A0246A" w:rsidP="00A0246A">
      <w:pPr>
        <w:spacing w:after="0"/>
        <w:rPr>
          <w:rFonts w:ascii="Arial" w:hAnsi="Arial" w:cs="Arial"/>
          <w:sz w:val="24"/>
          <w:szCs w:val="24"/>
        </w:rPr>
      </w:pPr>
      <w:r w:rsidRPr="00B05253">
        <w:rPr>
          <w:rFonts w:ascii="Arial" w:hAnsi="Arial" w:cs="Arial"/>
          <w:b/>
          <w:bCs/>
          <w:sz w:val="24"/>
          <w:szCs w:val="24"/>
        </w:rPr>
        <w:t>The Hon. J. D. CORCORAN (Minister of Works)</w:t>
      </w:r>
      <w:r w:rsidRPr="00A0246A">
        <w:rPr>
          <w:rFonts w:ascii="Arial" w:hAnsi="Arial" w:cs="Arial"/>
          <w:sz w:val="24"/>
          <w:szCs w:val="24"/>
        </w:rPr>
        <w:t xml:space="preserve"> obtained leave and introduced a Bill for an Act to amend the Underground Waters Preservation Act, 1969, as amended. Read a first time. </w:t>
      </w:r>
    </w:p>
    <w:p w14:paraId="2D990FDF" w14:textId="77777777" w:rsidR="00A0246A" w:rsidRDefault="00A0246A" w:rsidP="00A0246A">
      <w:pPr>
        <w:spacing w:after="0"/>
        <w:rPr>
          <w:rFonts w:ascii="Arial" w:hAnsi="Arial" w:cs="Arial"/>
          <w:sz w:val="24"/>
          <w:szCs w:val="24"/>
        </w:rPr>
      </w:pPr>
    </w:p>
    <w:p w14:paraId="553D4FEC" w14:textId="77777777" w:rsidR="00A0246A" w:rsidRDefault="00A0246A" w:rsidP="00A0246A">
      <w:pPr>
        <w:spacing w:after="0"/>
        <w:rPr>
          <w:rFonts w:ascii="Arial" w:hAnsi="Arial" w:cs="Arial"/>
          <w:sz w:val="24"/>
          <w:szCs w:val="24"/>
        </w:rPr>
      </w:pPr>
      <w:r w:rsidRPr="00A0246A">
        <w:rPr>
          <w:rFonts w:ascii="Arial" w:hAnsi="Arial" w:cs="Arial"/>
          <w:sz w:val="24"/>
          <w:szCs w:val="24"/>
        </w:rPr>
        <w:t xml:space="preserve">The Hon. J. D. CORCORAN: I move: </w:t>
      </w:r>
    </w:p>
    <w:p w14:paraId="4518DD25" w14:textId="77777777" w:rsidR="00A0246A" w:rsidRDefault="00A0246A" w:rsidP="00A0246A">
      <w:pPr>
        <w:spacing w:after="0"/>
        <w:rPr>
          <w:rFonts w:ascii="Arial" w:hAnsi="Arial" w:cs="Arial"/>
          <w:sz w:val="24"/>
          <w:szCs w:val="24"/>
        </w:rPr>
      </w:pPr>
      <w:r w:rsidRPr="00A0246A">
        <w:rPr>
          <w:rFonts w:ascii="Arial" w:hAnsi="Arial" w:cs="Arial"/>
          <w:i/>
          <w:iCs/>
          <w:sz w:val="24"/>
          <w:szCs w:val="24"/>
        </w:rPr>
        <w:t>That this Bill be now read a second time.</w:t>
      </w:r>
      <w:r w:rsidRPr="00A0246A">
        <w:rPr>
          <w:rFonts w:ascii="Arial" w:hAnsi="Arial" w:cs="Arial"/>
          <w:sz w:val="24"/>
          <w:szCs w:val="24"/>
        </w:rPr>
        <w:t xml:space="preserve"> </w:t>
      </w:r>
    </w:p>
    <w:p w14:paraId="28C3A53B" w14:textId="77777777" w:rsidR="00A0246A" w:rsidRDefault="00A0246A" w:rsidP="00A0246A">
      <w:pPr>
        <w:spacing w:after="0"/>
        <w:rPr>
          <w:rFonts w:ascii="Arial" w:hAnsi="Arial" w:cs="Arial"/>
          <w:sz w:val="24"/>
          <w:szCs w:val="24"/>
        </w:rPr>
      </w:pPr>
    </w:p>
    <w:p w14:paraId="3281E498" w14:textId="77D29835" w:rsidR="00A0246A" w:rsidRDefault="00A0246A" w:rsidP="00A0246A">
      <w:pPr>
        <w:spacing w:after="0"/>
        <w:rPr>
          <w:rFonts w:ascii="Arial" w:hAnsi="Arial" w:cs="Arial"/>
          <w:sz w:val="24"/>
          <w:szCs w:val="24"/>
        </w:rPr>
      </w:pPr>
      <w:r w:rsidRPr="00A0246A">
        <w:rPr>
          <w:rFonts w:ascii="Arial" w:hAnsi="Arial" w:cs="Arial"/>
          <w:sz w:val="24"/>
          <w:szCs w:val="24"/>
        </w:rPr>
        <w:t xml:space="preserve">The need for this short Bill arises from a decision that the use of underground water should be restricted in the hundreds of </w:t>
      </w:r>
      <w:proofErr w:type="spellStart"/>
      <w:r w:rsidRPr="00A0246A">
        <w:rPr>
          <w:rFonts w:ascii="Arial" w:hAnsi="Arial" w:cs="Arial"/>
          <w:sz w:val="24"/>
          <w:szCs w:val="24"/>
        </w:rPr>
        <w:t>Marcollat</w:t>
      </w:r>
      <w:proofErr w:type="spellEnd"/>
      <w:r w:rsidRPr="00A0246A">
        <w:rPr>
          <w:rFonts w:ascii="Arial" w:hAnsi="Arial" w:cs="Arial"/>
          <w:sz w:val="24"/>
          <w:szCs w:val="24"/>
        </w:rPr>
        <w:t xml:space="preserve">, Parsons and Glen Roy, often identified as the “Padthaway” area of the South-East. </w:t>
      </w:r>
      <w:r w:rsidR="00B05253">
        <w:rPr>
          <w:rFonts w:ascii="Arial" w:hAnsi="Arial" w:cs="Arial"/>
          <w:sz w:val="24"/>
          <w:szCs w:val="24"/>
        </w:rPr>
        <w:t xml:space="preserve"> </w:t>
      </w:r>
      <w:r w:rsidRPr="00A0246A">
        <w:rPr>
          <w:rFonts w:ascii="Arial" w:hAnsi="Arial" w:cs="Arial"/>
          <w:sz w:val="24"/>
          <w:szCs w:val="24"/>
        </w:rPr>
        <w:t>The form of restriction imposed is to limit the draw-off of underground water to an amount not greater than the amount required to irrigate the acreage of crops irrigated in the 1972-73 season.</w:t>
      </w:r>
      <w:r w:rsidR="00B05253">
        <w:rPr>
          <w:rFonts w:ascii="Arial" w:hAnsi="Arial" w:cs="Arial"/>
          <w:sz w:val="24"/>
          <w:szCs w:val="24"/>
        </w:rPr>
        <w:t xml:space="preserve"> </w:t>
      </w:r>
      <w:r w:rsidRPr="00A0246A">
        <w:rPr>
          <w:rFonts w:ascii="Arial" w:hAnsi="Arial" w:cs="Arial"/>
          <w:sz w:val="24"/>
          <w:szCs w:val="24"/>
        </w:rPr>
        <w:t xml:space="preserve"> However, when an appropriate draft notice of restriction for issue under section 17 of the principal Act was submitted to the Government’s legal advisers they indicated, quite properly, that to comply with the terms of section 17 (2) (b) of the Underground Waters Preservation Act it would be necessary also to direct the installation of meters to record the amount of water from wells.</w:t>
      </w:r>
      <w:r w:rsidR="00B05253">
        <w:rPr>
          <w:rFonts w:ascii="Arial" w:hAnsi="Arial" w:cs="Arial"/>
          <w:sz w:val="24"/>
          <w:szCs w:val="24"/>
        </w:rPr>
        <w:t xml:space="preserve"> </w:t>
      </w:r>
      <w:r w:rsidRPr="00A0246A">
        <w:rPr>
          <w:rFonts w:ascii="Arial" w:hAnsi="Arial" w:cs="Arial"/>
          <w:sz w:val="24"/>
          <w:szCs w:val="24"/>
        </w:rPr>
        <w:t xml:space="preserve"> In the Government’s view the restrictions envisaged are quite effective of themselves and the imposition of the requirement on the landholders that they install meters is in the circumstances unnecessary.</w:t>
      </w:r>
      <w:r w:rsidR="00B05253">
        <w:rPr>
          <w:rFonts w:ascii="Arial" w:hAnsi="Arial" w:cs="Arial"/>
          <w:sz w:val="24"/>
          <w:szCs w:val="24"/>
        </w:rPr>
        <w:t xml:space="preserve"> </w:t>
      </w:r>
      <w:r w:rsidRPr="00A0246A">
        <w:rPr>
          <w:rFonts w:ascii="Arial" w:hAnsi="Arial" w:cs="Arial"/>
          <w:sz w:val="24"/>
          <w:szCs w:val="24"/>
        </w:rPr>
        <w:t xml:space="preserve"> Accordingly, the amendment proposed by clause 2 of the Bill, which amends section 17 of the principal Act, makes clear that the requirement to install meters need not necessarily be made when a landholder is required to limit or restrict the draw-off of water from underground sources. </w:t>
      </w:r>
    </w:p>
    <w:p w14:paraId="66CCB96F" w14:textId="77777777" w:rsidR="00A0246A" w:rsidRDefault="00A0246A" w:rsidP="00A0246A">
      <w:pPr>
        <w:spacing w:after="0"/>
        <w:rPr>
          <w:rFonts w:ascii="Arial" w:hAnsi="Arial" w:cs="Arial"/>
          <w:sz w:val="24"/>
          <w:szCs w:val="24"/>
        </w:rPr>
      </w:pPr>
    </w:p>
    <w:p w14:paraId="14453A7E" w14:textId="3C2B5E48" w:rsidR="002413F6" w:rsidRPr="00A0246A" w:rsidRDefault="00A0246A" w:rsidP="00A0246A">
      <w:pPr>
        <w:spacing w:after="0"/>
        <w:rPr>
          <w:rFonts w:ascii="Arial" w:hAnsi="Arial" w:cs="Arial"/>
          <w:sz w:val="24"/>
          <w:szCs w:val="24"/>
        </w:rPr>
      </w:pPr>
      <w:r w:rsidRPr="00A0246A">
        <w:rPr>
          <w:rFonts w:ascii="Arial" w:hAnsi="Arial" w:cs="Arial"/>
          <w:sz w:val="24"/>
          <w:szCs w:val="24"/>
        </w:rPr>
        <w:t>Mr. RODDA secured the adjournment of the debate.</w:t>
      </w:r>
    </w:p>
    <w:sectPr w:rsidR="002413F6" w:rsidRPr="00A0246A" w:rsidSect="00A0246A">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7DAEC" w14:textId="77777777" w:rsidR="00B05253" w:rsidRDefault="00B05253" w:rsidP="00B05253">
      <w:pPr>
        <w:spacing w:after="0" w:line="240" w:lineRule="auto"/>
      </w:pPr>
      <w:r>
        <w:separator/>
      </w:r>
    </w:p>
  </w:endnote>
  <w:endnote w:type="continuationSeparator" w:id="0">
    <w:p w14:paraId="1D254716" w14:textId="77777777" w:rsidR="00B05253" w:rsidRDefault="00B05253" w:rsidP="00B0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F290" w14:textId="77777777" w:rsidR="00B05253" w:rsidRPr="00B05253" w:rsidRDefault="00B05253" w:rsidP="00B05253">
    <w:pPr>
      <w:pStyle w:val="Footer"/>
      <w:jc w:val="right"/>
      <w:rPr>
        <w:color w:val="365F91" w:themeColor="accent1" w:themeShade="BF"/>
        <w:lang w:val="en-US"/>
      </w:rPr>
    </w:pPr>
    <w:r w:rsidRPr="00B05253">
      <w:rPr>
        <w:rFonts w:hint="eastAsia"/>
        <w:color w:val="365F91" w:themeColor="accent1" w:themeShade="BF"/>
        <w:lang w:val="en-US"/>
      </w:rPr>
      <w:t>History of Agriculture South Australia</w:t>
    </w:r>
  </w:p>
  <w:p w14:paraId="249F5642" w14:textId="77777777" w:rsidR="00B05253" w:rsidRDefault="00B05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6DEF0" w14:textId="77777777" w:rsidR="00B05253" w:rsidRDefault="00B05253" w:rsidP="00B05253">
      <w:pPr>
        <w:spacing w:after="0" w:line="240" w:lineRule="auto"/>
      </w:pPr>
      <w:r>
        <w:separator/>
      </w:r>
    </w:p>
  </w:footnote>
  <w:footnote w:type="continuationSeparator" w:id="0">
    <w:p w14:paraId="776337F3" w14:textId="77777777" w:rsidR="00B05253" w:rsidRDefault="00B05253" w:rsidP="00B052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6A"/>
    <w:rsid w:val="002413F6"/>
    <w:rsid w:val="00392AAB"/>
    <w:rsid w:val="00636773"/>
    <w:rsid w:val="00952454"/>
    <w:rsid w:val="00A0246A"/>
    <w:rsid w:val="00B052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0BA4"/>
  <w15:chartTrackingRefBased/>
  <w15:docId w15:val="{92FDE61B-5DFD-4E5E-B35E-05D1BC7B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392AAB"/>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B05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253"/>
  </w:style>
  <w:style w:type="paragraph" w:styleId="Footer">
    <w:name w:val="footer"/>
    <w:basedOn w:val="Normal"/>
    <w:link w:val="FooterChar"/>
    <w:uiPriority w:val="99"/>
    <w:unhideWhenUsed/>
    <w:rsid w:val="00B05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5</cp:revision>
  <dcterms:created xsi:type="dcterms:W3CDTF">2021-12-12T09:43:00Z</dcterms:created>
  <dcterms:modified xsi:type="dcterms:W3CDTF">2021-12-15T02:58:00Z</dcterms:modified>
</cp:coreProperties>
</file>