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A4013" w14:textId="2CB372BE" w:rsidR="005919B5" w:rsidRPr="0067454E" w:rsidRDefault="00ED2350" w:rsidP="00ED2350">
      <w:pPr>
        <w:spacing w:after="0"/>
        <w:rPr>
          <w:rStyle w:val="Headerorfooter65pt"/>
          <w:rFonts w:ascii="Arial" w:eastAsia="Arial Unicode MS" w:hAnsi="Arial" w:cs="Arial"/>
          <w:b/>
          <w:bCs/>
          <w:i w:val="0"/>
          <w:iCs w:val="0"/>
          <w:smallCaps/>
          <w:color w:val="00439E"/>
          <w:spacing w:val="1"/>
          <w:kern w:val="0"/>
          <w:sz w:val="32"/>
          <w:szCs w:val="32"/>
          <w:lang w:val="en-AU" w:eastAsia="en-AU"/>
          <w14:ligatures w14:val="none"/>
        </w:rPr>
      </w:pPr>
      <w:r w:rsidRPr="0067454E">
        <w:rPr>
          <w:rStyle w:val="Headerorfooter65pt"/>
          <w:rFonts w:ascii="Arial" w:eastAsia="Arial Unicode MS" w:hAnsi="Arial" w:cs="Arial"/>
          <w:b/>
          <w:bCs/>
          <w:i w:val="0"/>
          <w:iCs w:val="0"/>
          <w:smallCaps/>
          <w:color w:val="00439E"/>
          <w:spacing w:val="1"/>
          <w:kern w:val="0"/>
          <w:sz w:val="32"/>
          <w:szCs w:val="32"/>
          <w:lang w:val="en-AU" w:eastAsia="en-AU"/>
          <w14:ligatures w14:val="none"/>
        </w:rPr>
        <w:t>BRANDS ACT AMENDMENT BILL 1969</w:t>
      </w:r>
    </w:p>
    <w:p w14:paraId="559E9B67" w14:textId="77777777" w:rsidR="005919B5" w:rsidRPr="00ED2350" w:rsidRDefault="005919B5" w:rsidP="00ED2350">
      <w:pPr>
        <w:spacing w:after="0"/>
        <w:rPr>
          <w:rFonts w:ascii="Arial" w:hAnsi="Arial" w:cs="Arial"/>
          <w:sz w:val="24"/>
          <w:szCs w:val="24"/>
        </w:rPr>
      </w:pPr>
    </w:p>
    <w:p w14:paraId="32328414" w14:textId="681DFEF0" w:rsidR="005919B5" w:rsidRPr="00FE026B" w:rsidRDefault="0067454E" w:rsidP="00FE026B">
      <w:pP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  <w:r w:rsidRPr="00FE026B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L</w:t>
      </w:r>
      <w:r w:rsidR="00FE026B" w:rsidRPr="00FE026B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egislative</w:t>
      </w:r>
      <w:r w:rsidRPr="00FE026B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C</w:t>
      </w:r>
      <w:r w:rsidR="00FE026B" w:rsidRPr="00FE026B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ouncil</w:t>
      </w:r>
      <w:r w:rsidRPr="00FE026B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, 13 </w:t>
      </w:r>
      <w:r w:rsidR="00FE026B" w:rsidRPr="00FE026B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August</w:t>
      </w:r>
      <w:r w:rsidRPr="00FE026B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1969, </w:t>
      </w:r>
      <w:r w:rsidR="00FE026B" w:rsidRPr="00FE026B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page</w:t>
      </w:r>
      <w:r w:rsidRPr="00FE026B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877 </w:t>
      </w:r>
    </w:p>
    <w:p w14:paraId="7835385C" w14:textId="77777777" w:rsidR="005919B5" w:rsidRDefault="005919B5" w:rsidP="00ED2350">
      <w:pPr>
        <w:spacing w:after="0"/>
        <w:rPr>
          <w:rFonts w:ascii="Arial" w:hAnsi="Arial" w:cs="Arial"/>
          <w:sz w:val="24"/>
          <w:szCs w:val="24"/>
        </w:rPr>
      </w:pPr>
    </w:p>
    <w:p w14:paraId="10FB46FE" w14:textId="22B9A402" w:rsidR="00ED2350" w:rsidRPr="00FE026B" w:rsidRDefault="00ED2350" w:rsidP="00ED2350">
      <w:pPr>
        <w:spacing w:after="0"/>
        <w:rPr>
          <w:rStyle w:val="Headerorfooter65pt"/>
          <w:rFonts w:ascii="Arial" w:eastAsia="Arial Unicode MS" w:hAnsi="Arial" w:cs="Arial"/>
          <w:i w:val="0"/>
          <w:iCs w:val="0"/>
          <w:color w:val="00439E"/>
          <w:spacing w:val="1"/>
          <w:kern w:val="0"/>
          <w:sz w:val="28"/>
          <w:szCs w:val="28"/>
          <w:lang w:val="en-AU" w:eastAsia="en-AU"/>
          <w14:ligatures w14:val="none"/>
        </w:rPr>
      </w:pPr>
      <w:r w:rsidRPr="00FE026B">
        <w:rPr>
          <w:rStyle w:val="Headerorfooter65pt"/>
          <w:rFonts w:ascii="Arial" w:eastAsia="Arial Unicode MS" w:hAnsi="Arial" w:cs="Arial"/>
          <w:i w:val="0"/>
          <w:iCs w:val="0"/>
          <w:color w:val="00439E"/>
          <w:spacing w:val="1"/>
          <w:kern w:val="0"/>
          <w:sz w:val="28"/>
          <w:szCs w:val="28"/>
          <w:lang w:val="en-AU" w:eastAsia="en-AU"/>
          <w14:ligatures w14:val="none"/>
        </w:rPr>
        <w:t xml:space="preserve">Second </w:t>
      </w:r>
      <w:r w:rsidR="00FE026B" w:rsidRPr="00FE026B">
        <w:rPr>
          <w:rStyle w:val="Headerorfooter65pt"/>
          <w:rFonts w:ascii="Arial" w:eastAsia="Arial Unicode MS" w:hAnsi="Arial" w:cs="Arial"/>
          <w:i w:val="0"/>
          <w:iCs w:val="0"/>
          <w:color w:val="00439E"/>
          <w:spacing w:val="1"/>
          <w:kern w:val="0"/>
          <w:sz w:val="28"/>
          <w:szCs w:val="28"/>
          <w:lang w:val="en-AU" w:eastAsia="en-AU"/>
          <w14:ligatures w14:val="none"/>
        </w:rPr>
        <w:t>r</w:t>
      </w:r>
      <w:r w:rsidRPr="00FE026B">
        <w:rPr>
          <w:rStyle w:val="Headerorfooter65pt"/>
          <w:rFonts w:ascii="Arial" w:eastAsia="Arial Unicode MS" w:hAnsi="Arial" w:cs="Arial"/>
          <w:i w:val="0"/>
          <w:iCs w:val="0"/>
          <w:color w:val="00439E"/>
          <w:spacing w:val="1"/>
          <w:kern w:val="0"/>
          <w:sz w:val="28"/>
          <w:szCs w:val="28"/>
          <w:lang w:val="en-AU" w:eastAsia="en-AU"/>
          <w14:ligatures w14:val="none"/>
        </w:rPr>
        <w:t>eading</w:t>
      </w:r>
    </w:p>
    <w:p w14:paraId="1A86C1C4" w14:textId="77777777" w:rsidR="00ED2350" w:rsidRPr="00ED2350" w:rsidRDefault="00ED2350" w:rsidP="00ED2350">
      <w:pPr>
        <w:spacing w:after="0"/>
        <w:rPr>
          <w:rFonts w:ascii="Arial" w:hAnsi="Arial" w:cs="Arial"/>
          <w:sz w:val="24"/>
          <w:szCs w:val="24"/>
        </w:rPr>
      </w:pPr>
    </w:p>
    <w:p w14:paraId="3885F458" w14:textId="66857682" w:rsidR="00ED2350" w:rsidRPr="00ED2350" w:rsidRDefault="005919B5" w:rsidP="00ED2350">
      <w:pPr>
        <w:spacing w:after="0"/>
        <w:rPr>
          <w:rFonts w:ascii="Arial" w:hAnsi="Arial" w:cs="Arial"/>
          <w:sz w:val="24"/>
          <w:szCs w:val="24"/>
        </w:rPr>
      </w:pPr>
      <w:r w:rsidRPr="00FE026B">
        <w:rPr>
          <w:rFonts w:ascii="Arial" w:hAnsi="Arial" w:cs="Arial"/>
          <w:b/>
          <w:bCs/>
          <w:sz w:val="24"/>
          <w:szCs w:val="24"/>
        </w:rPr>
        <w:t>The Hon. C. R. STORY (Minister of Agriculture)</w:t>
      </w:r>
      <w:r w:rsidRPr="00ED2350">
        <w:rPr>
          <w:rFonts w:ascii="Arial" w:hAnsi="Arial" w:cs="Arial"/>
          <w:sz w:val="24"/>
          <w:szCs w:val="24"/>
        </w:rPr>
        <w:t xml:space="preserve"> obtained leave and introduced a Bill for an Act to amend the Brands Act, 1933-1966. </w:t>
      </w:r>
      <w:r w:rsidR="00FE026B">
        <w:rPr>
          <w:rFonts w:ascii="Arial" w:hAnsi="Arial" w:cs="Arial"/>
          <w:sz w:val="24"/>
          <w:szCs w:val="24"/>
        </w:rPr>
        <w:t xml:space="preserve"> </w:t>
      </w:r>
      <w:r w:rsidRPr="00ED2350">
        <w:rPr>
          <w:rFonts w:ascii="Arial" w:hAnsi="Arial" w:cs="Arial"/>
          <w:sz w:val="24"/>
          <w:szCs w:val="24"/>
        </w:rPr>
        <w:t xml:space="preserve">Read a first time. </w:t>
      </w:r>
    </w:p>
    <w:p w14:paraId="224ABB41" w14:textId="77777777" w:rsidR="00ED2350" w:rsidRPr="00ED2350" w:rsidRDefault="00ED2350" w:rsidP="00ED2350">
      <w:pPr>
        <w:spacing w:after="0"/>
        <w:rPr>
          <w:rFonts w:ascii="Arial" w:hAnsi="Arial" w:cs="Arial"/>
          <w:sz w:val="24"/>
          <w:szCs w:val="24"/>
        </w:rPr>
      </w:pPr>
    </w:p>
    <w:p w14:paraId="6742C6CC" w14:textId="77777777" w:rsidR="00ED2350" w:rsidRPr="00ED2350" w:rsidRDefault="005919B5" w:rsidP="00ED2350">
      <w:pPr>
        <w:spacing w:after="0"/>
        <w:rPr>
          <w:rFonts w:ascii="Arial" w:hAnsi="Arial" w:cs="Arial"/>
          <w:sz w:val="24"/>
          <w:szCs w:val="24"/>
        </w:rPr>
      </w:pPr>
      <w:r w:rsidRPr="00ED2350">
        <w:rPr>
          <w:rFonts w:ascii="Arial" w:hAnsi="Arial" w:cs="Arial"/>
          <w:sz w:val="24"/>
          <w:szCs w:val="24"/>
        </w:rPr>
        <w:t xml:space="preserve">The Hon. C. R. STORY: I move: </w:t>
      </w:r>
    </w:p>
    <w:p w14:paraId="098AE1E1" w14:textId="77777777" w:rsidR="00ED2350" w:rsidRPr="00ED2350" w:rsidRDefault="005919B5" w:rsidP="00ED2350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ED2350">
        <w:rPr>
          <w:rFonts w:ascii="Arial" w:hAnsi="Arial" w:cs="Arial"/>
          <w:i/>
          <w:iCs/>
          <w:sz w:val="24"/>
          <w:szCs w:val="24"/>
        </w:rPr>
        <w:t xml:space="preserve">That this Bill be now read a second time. </w:t>
      </w:r>
    </w:p>
    <w:p w14:paraId="4354DF27" w14:textId="77777777" w:rsidR="00ED2350" w:rsidRPr="00ED2350" w:rsidRDefault="00ED2350" w:rsidP="00ED2350">
      <w:pPr>
        <w:spacing w:after="0"/>
        <w:rPr>
          <w:rFonts w:ascii="Arial" w:hAnsi="Arial" w:cs="Arial"/>
          <w:sz w:val="24"/>
          <w:szCs w:val="24"/>
        </w:rPr>
      </w:pPr>
    </w:p>
    <w:p w14:paraId="691A7932" w14:textId="1F4B5573" w:rsidR="00ED2350" w:rsidRPr="00ED2350" w:rsidRDefault="005919B5" w:rsidP="00ED2350">
      <w:pPr>
        <w:spacing w:after="0"/>
        <w:rPr>
          <w:rFonts w:ascii="Arial" w:hAnsi="Arial" w:cs="Arial"/>
          <w:sz w:val="24"/>
          <w:szCs w:val="24"/>
        </w:rPr>
      </w:pPr>
      <w:r w:rsidRPr="00ED2350">
        <w:rPr>
          <w:rFonts w:ascii="Arial" w:hAnsi="Arial" w:cs="Arial"/>
          <w:sz w:val="24"/>
          <w:szCs w:val="24"/>
        </w:rPr>
        <w:t xml:space="preserve">This is a statute law revision Bill designed to enable the Brands Act and its amendments to be incorporated. </w:t>
      </w:r>
      <w:r w:rsidR="00FE026B">
        <w:rPr>
          <w:rFonts w:ascii="Arial" w:hAnsi="Arial" w:cs="Arial"/>
          <w:sz w:val="24"/>
          <w:szCs w:val="24"/>
        </w:rPr>
        <w:t xml:space="preserve"> </w:t>
      </w:r>
      <w:r w:rsidRPr="00ED2350">
        <w:rPr>
          <w:rFonts w:ascii="Arial" w:hAnsi="Arial" w:cs="Arial"/>
          <w:sz w:val="24"/>
          <w:szCs w:val="24"/>
        </w:rPr>
        <w:t xml:space="preserve">Clause 2 corrects an error in the Twelfth Schedule of the principal Act. </w:t>
      </w:r>
      <w:r w:rsidR="00FE026B">
        <w:rPr>
          <w:rFonts w:ascii="Arial" w:hAnsi="Arial" w:cs="Arial"/>
          <w:sz w:val="24"/>
          <w:szCs w:val="24"/>
        </w:rPr>
        <w:t xml:space="preserve"> </w:t>
      </w:r>
      <w:r w:rsidRPr="00ED2350">
        <w:rPr>
          <w:rFonts w:ascii="Arial" w:hAnsi="Arial" w:cs="Arial"/>
          <w:sz w:val="24"/>
          <w:szCs w:val="24"/>
        </w:rPr>
        <w:t>In Division No. 2 of the divisions for sheep districts the description of the boundary includes the passage “thence northward to the 30th degree of longitude”.</w:t>
      </w:r>
      <w:r w:rsidR="00FE026B">
        <w:rPr>
          <w:rFonts w:ascii="Arial" w:hAnsi="Arial" w:cs="Arial"/>
          <w:sz w:val="24"/>
          <w:szCs w:val="24"/>
        </w:rPr>
        <w:t xml:space="preserve"> </w:t>
      </w:r>
      <w:r w:rsidRPr="00ED2350">
        <w:rPr>
          <w:rFonts w:ascii="Arial" w:hAnsi="Arial" w:cs="Arial"/>
          <w:sz w:val="24"/>
          <w:szCs w:val="24"/>
        </w:rPr>
        <w:t xml:space="preserve"> It is obvious that the reference to the 30th degree of longitude is inaccurate.</w:t>
      </w:r>
      <w:r w:rsidR="00FE026B">
        <w:rPr>
          <w:rFonts w:ascii="Arial" w:hAnsi="Arial" w:cs="Arial"/>
          <w:sz w:val="24"/>
          <w:szCs w:val="24"/>
        </w:rPr>
        <w:t xml:space="preserve"> </w:t>
      </w:r>
      <w:r w:rsidRPr="00ED2350">
        <w:rPr>
          <w:rFonts w:ascii="Arial" w:hAnsi="Arial" w:cs="Arial"/>
          <w:sz w:val="24"/>
          <w:szCs w:val="24"/>
        </w:rPr>
        <w:t xml:space="preserve"> The word “longitude” should read “latitude</w:t>
      </w:r>
      <w:r w:rsidR="00ED2350" w:rsidRPr="00ED2350">
        <w:rPr>
          <w:rFonts w:ascii="Arial" w:hAnsi="Arial" w:cs="Arial"/>
          <w:sz w:val="24"/>
          <w:szCs w:val="24"/>
        </w:rPr>
        <w:t>”</w:t>
      </w:r>
      <w:r w:rsidR="00ED2350">
        <w:rPr>
          <w:rFonts w:ascii="Arial" w:hAnsi="Arial" w:cs="Arial"/>
          <w:sz w:val="24"/>
          <w:szCs w:val="24"/>
        </w:rPr>
        <w:t>,</w:t>
      </w:r>
      <w:r w:rsidRPr="00ED2350">
        <w:rPr>
          <w:rFonts w:ascii="Arial" w:hAnsi="Arial" w:cs="Arial"/>
          <w:sz w:val="24"/>
          <w:szCs w:val="24"/>
        </w:rPr>
        <w:t xml:space="preserve"> as in the Eleventh Schedule. </w:t>
      </w:r>
      <w:r w:rsidR="00FE026B">
        <w:rPr>
          <w:rFonts w:ascii="Arial" w:hAnsi="Arial" w:cs="Arial"/>
          <w:sz w:val="24"/>
          <w:szCs w:val="24"/>
        </w:rPr>
        <w:t xml:space="preserve"> </w:t>
      </w:r>
      <w:r w:rsidRPr="00ED2350">
        <w:rPr>
          <w:rFonts w:ascii="Arial" w:hAnsi="Arial" w:cs="Arial"/>
          <w:sz w:val="24"/>
          <w:szCs w:val="24"/>
        </w:rPr>
        <w:t xml:space="preserve">Clause 2 accordingly substitutes the passage “thence northward to the 30th degree of latitude”. </w:t>
      </w:r>
    </w:p>
    <w:p w14:paraId="532B1CA8" w14:textId="77777777" w:rsidR="00ED2350" w:rsidRPr="00ED2350" w:rsidRDefault="00ED2350" w:rsidP="00ED2350">
      <w:pPr>
        <w:spacing w:after="0"/>
        <w:rPr>
          <w:rFonts w:ascii="Arial" w:hAnsi="Arial" w:cs="Arial"/>
          <w:sz w:val="24"/>
          <w:szCs w:val="24"/>
        </w:rPr>
      </w:pPr>
    </w:p>
    <w:p w14:paraId="242D66BE" w14:textId="5AEBF91D" w:rsidR="00ED2350" w:rsidRPr="00ED2350" w:rsidRDefault="005919B5" w:rsidP="00ED2350">
      <w:pPr>
        <w:spacing w:after="0"/>
        <w:rPr>
          <w:rFonts w:ascii="Arial" w:hAnsi="Arial" w:cs="Arial"/>
          <w:sz w:val="24"/>
          <w:szCs w:val="24"/>
        </w:rPr>
      </w:pPr>
      <w:r w:rsidRPr="00ED2350">
        <w:rPr>
          <w:rFonts w:ascii="Arial" w:hAnsi="Arial" w:cs="Arial"/>
          <w:sz w:val="24"/>
          <w:szCs w:val="24"/>
        </w:rPr>
        <w:t xml:space="preserve">Clause 3 repeals section 7 of the Brands Act Amendment Act, 1955. </w:t>
      </w:r>
      <w:r w:rsidR="00FE026B">
        <w:rPr>
          <w:rFonts w:ascii="Arial" w:hAnsi="Arial" w:cs="Arial"/>
          <w:sz w:val="24"/>
          <w:szCs w:val="24"/>
        </w:rPr>
        <w:t xml:space="preserve"> </w:t>
      </w:r>
      <w:r w:rsidRPr="00ED2350">
        <w:rPr>
          <w:rFonts w:ascii="Arial" w:hAnsi="Arial" w:cs="Arial"/>
          <w:sz w:val="24"/>
          <w:szCs w:val="24"/>
        </w:rPr>
        <w:t xml:space="preserve">That section was a transitional provision inserted in the principal Act to give protection to mortgagees who held liens over stock and wool then branded with black branding fluids. </w:t>
      </w:r>
      <w:r w:rsidR="00FE026B">
        <w:rPr>
          <w:rFonts w:ascii="Arial" w:hAnsi="Arial" w:cs="Arial"/>
          <w:sz w:val="24"/>
          <w:szCs w:val="24"/>
        </w:rPr>
        <w:t xml:space="preserve"> </w:t>
      </w:r>
      <w:r w:rsidRPr="00ED2350">
        <w:rPr>
          <w:rFonts w:ascii="Arial" w:hAnsi="Arial" w:cs="Arial"/>
          <w:sz w:val="24"/>
          <w:szCs w:val="24"/>
        </w:rPr>
        <w:t>Since the wool then held in stock would have now been disposed of a</w:t>
      </w:r>
      <w:r w:rsidR="00ED2350">
        <w:rPr>
          <w:rFonts w:ascii="Arial" w:hAnsi="Arial" w:cs="Arial"/>
          <w:sz w:val="24"/>
          <w:szCs w:val="24"/>
        </w:rPr>
        <w:t>n</w:t>
      </w:r>
      <w:r w:rsidRPr="00ED2350">
        <w:rPr>
          <w:rFonts w:ascii="Arial" w:hAnsi="Arial" w:cs="Arial"/>
          <w:sz w:val="24"/>
          <w:szCs w:val="24"/>
        </w:rPr>
        <w:t xml:space="preserve">d all sheep subsequently branded annually with purple branding fluids prescribed by regulations under the Act, it is considered that section 7 of the Brands Act Amendment Act, 1955, has fully served its purpose, and its retention is not necessary. </w:t>
      </w:r>
      <w:r w:rsidR="00FE026B">
        <w:rPr>
          <w:rFonts w:ascii="Arial" w:hAnsi="Arial" w:cs="Arial"/>
          <w:sz w:val="24"/>
          <w:szCs w:val="24"/>
        </w:rPr>
        <w:t xml:space="preserve"> </w:t>
      </w:r>
      <w:r w:rsidRPr="00ED2350">
        <w:rPr>
          <w:rFonts w:ascii="Arial" w:hAnsi="Arial" w:cs="Arial"/>
          <w:sz w:val="24"/>
          <w:szCs w:val="24"/>
        </w:rPr>
        <w:t xml:space="preserve">The power to prescribe colours of paint brands already exists in section 68 of the principal Act, as amended by section 6 of the Brands Act Amendment Act, 1955. </w:t>
      </w:r>
    </w:p>
    <w:p w14:paraId="1E2DD40B" w14:textId="77777777" w:rsidR="00ED2350" w:rsidRPr="00ED2350" w:rsidRDefault="00ED2350" w:rsidP="00ED2350">
      <w:pPr>
        <w:spacing w:after="0"/>
        <w:rPr>
          <w:rFonts w:ascii="Arial" w:hAnsi="Arial" w:cs="Arial"/>
          <w:sz w:val="24"/>
          <w:szCs w:val="24"/>
        </w:rPr>
      </w:pPr>
    </w:p>
    <w:p w14:paraId="0126D638" w14:textId="7CCB4BF4" w:rsidR="002413F6" w:rsidRPr="00ED2350" w:rsidRDefault="005919B5" w:rsidP="00ED2350">
      <w:pPr>
        <w:spacing w:after="0"/>
        <w:rPr>
          <w:rFonts w:ascii="Arial" w:hAnsi="Arial" w:cs="Arial"/>
          <w:sz w:val="24"/>
          <w:szCs w:val="24"/>
        </w:rPr>
      </w:pPr>
      <w:r w:rsidRPr="00ED2350">
        <w:rPr>
          <w:rFonts w:ascii="Arial" w:hAnsi="Arial" w:cs="Arial"/>
          <w:sz w:val="24"/>
          <w:szCs w:val="24"/>
        </w:rPr>
        <w:t>The Hon. D. H. L. BANFIELD secured the adjournment of the debate.</w:t>
      </w:r>
    </w:p>
    <w:sectPr w:rsidR="002413F6" w:rsidRPr="00ED2350" w:rsidSect="00ED2350">
      <w:footerReference w:type="default" r:id="rId6"/>
      <w:pgSz w:w="11906" w:h="16838" w:code="9"/>
      <w:pgMar w:top="1282" w:right="1411" w:bottom="2131" w:left="11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F30AC" w14:textId="77777777" w:rsidR="00D406DA" w:rsidRDefault="00D406DA" w:rsidP="00FE026B">
      <w:pPr>
        <w:spacing w:after="0" w:line="240" w:lineRule="auto"/>
      </w:pPr>
      <w:r>
        <w:separator/>
      </w:r>
    </w:p>
  </w:endnote>
  <w:endnote w:type="continuationSeparator" w:id="0">
    <w:p w14:paraId="65CEB3A3" w14:textId="77777777" w:rsidR="00D406DA" w:rsidRDefault="00D406DA" w:rsidP="00FE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13CC" w14:textId="77777777" w:rsidR="00FE026B" w:rsidRPr="00FE026B" w:rsidRDefault="00FE026B" w:rsidP="00FE026B">
    <w:pPr>
      <w:pStyle w:val="Footer"/>
      <w:jc w:val="right"/>
      <w:rPr>
        <w:rFonts w:ascii="Arial" w:hAnsi="Arial" w:cs="Arial"/>
        <w:color w:val="365F91" w:themeColor="accent1" w:themeShade="BF"/>
        <w:sz w:val="24"/>
        <w:szCs w:val="24"/>
        <w:lang w:val="en-US"/>
      </w:rPr>
    </w:pPr>
    <w:r w:rsidRPr="00FE026B">
      <w:rPr>
        <w:rFonts w:ascii="Arial" w:hAnsi="Arial" w:cs="Arial"/>
        <w:color w:val="365F91" w:themeColor="accent1" w:themeShade="BF"/>
        <w:sz w:val="24"/>
        <w:szCs w:val="24"/>
        <w:lang w:val="en-US"/>
      </w:rPr>
      <w:t>History of Agriculture South Australia</w:t>
    </w:r>
  </w:p>
  <w:p w14:paraId="3C2171A8" w14:textId="77777777" w:rsidR="00FE026B" w:rsidRDefault="00FE0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4409B" w14:textId="77777777" w:rsidR="00D406DA" w:rsidRDefault="00D406DA" w:rsidP="00FE026B">
      <w:pPr>
        <w:spacing w:after="0" w:line="240" w:lineRule="auto"/>
      </w:pPr>
      <w:r>
        <w:separator/>
      </w:r>
    </w:p>
  </w:footnote>
  <w:footnote w:type="continuationSeparator" w:id="0">
    <w:p w14:paraId="44A57016" w14:textId="77777777" w:rsidR="00D406DA" w:rsidRDefault="00D406DA" w:rsidP="00FE0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B5"/>
    <w:rsid w:val="002413F6"/>
    <w:rsid w:val="005919B5"/>
    <w:rsid w:val="0067454E"/>
    <w:rsid w:val="00D406DA"/>
    <w:rsid w:val="00ED2350"/>
    <w:rsid w:val="00FE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9F9C3"/>
  <w15:chartTrackingRefBased/>
  <w15:docId w15:val="{C3E49A5B-D59D-47E0-8FC1-9D15FE4A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3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65pt">
    <w:name w:val="Header or footer + 6.5 pt"/>
    <w:aliases w:val="Not Italic,Header or footer + 5.5 pt,Not Bold,Small Caps,Header or footer + 6 pt,Header or footer + 7.5 pt,Bold,Body text (17) + 15 pt,Italic,Spacing 0 pt Exact,Body text + 14.5 pt,Body text + 15 pt,Body text (19) + 12.5 pt"/>
    <w:basedOn w:val="DefaultParagraphFont"/>
    <w:rsid w:val="0067454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E0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26B"/>
  </w:style>
  <w:style w:type="paragraph" w:styleId="Footer">
    <w:name w:val="footer"/>
    <w:basedOn w:val="Normal"/>
    <w:link w:val="FooterChar"/>
    <w:uiPriority w:val="99"/>
    <w:unhideWhenUsed/>
    <w:rsid w:val="00FE0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Cornish</dc:creator>
  <cp:keywords/>
  <dc:description/>
  <cp:lastModifiedBy>Donald Plowman</cp:lastModifiedBy>
  <cp:revision>4</cp:revision>
  <dcterms:created xsi:type="dcterms:W3CDTF">2023-06-08T06:42:00Z</dcterms:created>
  <dcterms:modified xsi:type="dcterms:W3CDTF">2023-06-14T04:12:00Z</dcterms:modified>
</cp:coreProperties>
</file>